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R4-220476</w:t>
      </w:r>
      <w:r>
        <w:rPr>
          <w:rFonts w:hint="eastAsia" w:eastAsia="宋体" w:cs="Arial"/>
          <w:b/>
          <w:color w:val="000000"/>
          <w:sz w:val="24"/>
          <w:szCs w:val="24"/>
          <w:lang w:val="en-US" w:eastAsia="zh-CN"/>
        </w:rPr>
        <w:t>7</w:t>
      </w:r>
      <w:bookmarkStart w:id="14" w:name="_GoBack"/>
      <w:bookmarkEnd w:id="14"/>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bookmarkStart w:id="1" w:name="OLE_LINK2"/>
      <w:r>
        <w:rPr>
          <w:rFonts w:hint="eastAsia" w:cs="Arial"/>
          <w:b w:val="0"/>
          <w:bCs/>
          <w:color w:val="auto"/>
          <w:sz w:val="20"/>
          <w:szCs w:val="20"/>
          <w:lang w:val="en-US" w:eastAsia="zh-CN"/>
        </w:rPr>
        <w:t>Discussion o</w:t>
      </w:r>
      <w:r>
        <w:rPr>
          <w:rFonts w:hint="default" w:cs="Arial"/>
          <w:b w:val="0"/>
          <w:bCs/>
          <w:color w:val="auto"/>
          <w:sz w:val="20"/>
          <w:szCs w:val="20"/>
          <w:lang w:val="en-US" w:eastAsia="zh-CN"/>
        </w:rPr>
        <w:t>n</w:t>
      </w:r>
      <w:r>
        <w:rPr>
          <w:rFonts w:hint="default" w:ascii="Arial" w:hAnsi="Arial" w:cs="Arial"/>
          <w:b w:val="0"/>
          <w:bCs/>
          <w:color w:val="auto"/>
          <w:sz w:val="20"/>
          <w:szCs w:val="20"/>
          <w:lang w:val="en-US" w:eastAsia="zh-CN"/>
        </w:rPr>
        <w:t xml:space="preserve"> </w:t>
      </w:r>
      <w:r>
        <w:rPr>
          <w:rFonts w:hint="eastAsia" w:cs="Arial"/>
          <w:b w:val="0"/>
          <w:bCs/>
          <w:color w:val="auto"/>
          <w:sz w:val="20"/>
          <w:szCs w:val="20"/>
          <w:lang w:val="en-US" w:eastAsia="zh-CN"/>
        </w:rPr>
        <w:t xml:space="preserve">FR2 </w:t>
      </w:r>
      <w:r>
        <w:rPr>
          <w:rFonts w:hint="default" w:ascii="Arial" w:hAnsi="Arial" w:cs="Arial"/>
          <w:b w:val="0"/>
          <w:bCs/>
          <w:color w:val="auto"/>
          <w:sz w:val="20"/>
          <w:szCs w:val="20"/>
          <w:lang w:val="en-US" w:eastAsia="zh-CN"/>
        </w:rPr>
        <w:t>Red</w:t>
      </w:r>
      <w:r>
        <w:rPr>
          <w:rFonts w:hint="eastAsia" w:cs="Arial"/>
          <w:b w:val="0"/>
          <w:bCs/>
          <w:color w:val="auto"/>
          <w:sz w:val="20"/>
          <w:szCs w:val="20"/>
          <w:lang w:val="en-US" w:eastAsia="zh-CN"/>
        </w:rPr>
        <w:t>C</w:t>
      </w:r>
      <w:r>
        <w:rPr>
          <w:rFonts w:hint="default" w:ascii="Arial" w:hAnsi="Arial" w:cs="Arial"/>
          <w:b w:val="0"/>
          <w:bCs/>
          <w:color w:val="auto"/>
          <w:sz w:val="20"/>
          <w:szCs w:val="20"/>
          <w:lang w:val="en-US" w:eastAsia="zh-CN"/>
        </w:rPr>
        <w:t>ap UE</w:t>
      </w:r>
      <w:bookmarkEnd w:id="1"/>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10.20.2.2.1</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In last meeting, big progresses were achieved for FR2 Redcap UE, especially for the uses case of </w:t>
      </w:r>
      <w:r>
        <w:rPr>
          <w:rFonts w:hint="eastAsia" w:eastAsia="宋体" w:cs="Times New Roman"/>
          <w:bCs/>
          <w:i w:val="0"/>
          <w:iCs/>
          <w:color w:val="auto"/>
          <w:kern w:val="0"/>
          <w:sz w:val="20"/>
          <w:szCs w:val="20"/>
          <w:lang w:val="en-US" w:eastAsia="zh-CN" w:bidi="ar-SA"/>
        </w:rPr>
        <w:t>v</w:t>
      </w:r>
      <w:r>
        <w:rPr>
          <w:rFonts w:hint="default" w:ascii="Times New Roman" w:hAnsi="Times New Roman" w:eastAsia="宋体" w:cs="Times New Roman"/>
          <w:bCs/>
          <w:i w:val="0"/>
          <w:iCs/>
          <w:color w:val="auto"/>
          <w:kern w:val="0"/>
          <w:sz w:val="20"/>
          <w:szCs w:val="20"/>
          <w:lang w:val="en-US" w:eastAsia="zh-CN" w:bidi="ar-SA"/>
        </w:rPr>
        <w:t>ideo surveillance</w:t>
      </w:r>
      <w:r>
        <w:rPr>
          <w:rFonts w:hint="eastAsia" w:eastAsia="宋体" w:cs="Times New Roman"/>
          <w:bCs/>
          <w:i w:val="0"/>
          <w:iCs/>
          <w:color w:val="auto"/>
          <w:kern w:val="0"/>
          <w:sz w:val="20"/>
          <w:szCs w:val="20"/>
          <w:lang w:val="en-US" w:eastAsia="zh-CN" w:bidi="ar-SA"/>
        </w:rPr>
        <w:t xml:space="preserve"> (i.e. </w:t>
      </w:r>
      <w:r>
        <w:rPr>
          <w:rFonts w:hint="eastAsia" w:cs="Times New Roman"/>
          <w:b w:val="0"/>
          <w:bCs/>
          <w:color w:val="auto"/>
          <w:sz w:val="20"/>
          <w:szCs w:val="20"/>
          <w:lang w:val="en-US" w:eastAsia="zh-CN"/>
        </w:rPr>
        <w:t xml:space="preserve"> FWA device</w:t>
      </w:r>
      <w:r>
        <w:rPr>
          <w:rFonts w:hint="eastAsia" w:eastAsia="宋体" w:cs="Times New Roman"/>
          <w:bCs/>
          <w:i w:val="0"/>
          <w:iCs/>
          <w:color w:val="auto"/>
          <w:kern w:val="0"/>
          <w:sz w:val="20"/>
          <w:szCs w:val="20"/>
          <w:lang w:val="en-US" w:eastAsia="zh-CN" w:bidi="ar-SA"/>
        </w:rPr>
        <w:t>). The agreements captured in the Chainman notes are summarized below:</w:t>
      </w:r>
    </w:p>
    <w:p>
      <w:pPr>
        <w:rPr>
          <w:rFonts w:hint="default" w:ascii="Times New Roman" w:hAnsi="Times New Roman" w:cs="Times New Roman"/>
          <w:b/>
          <w:sz w:val="20"/>
          <w:szCs w:val="20"/>
          <w:highlight w:val="green"/>
        </w:rPr>
      </w:pPr>
      <w:r>
        <w:rPr>
          <w:rFonts w:hint="default" w:ascii="Times New Roman" w:hAnsi="Times New Roman" w:cs="Times New Roman"/>
          <w:b/>
          <w:sz w:val="20"/>
          <w:szCs w:val="20"/>
          <w:highlight w:val="green"/>
        </w:rPr>
        <w:t xml:space="preserve">Agreement: </w:t>
      </w:r>
    </w:p>
    <w:p>
      <w:pPr>
        <w:pStyle w:val="209"/>
        <w:numPr>
          <w:ilvl w:val="0"/>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For power class for FWA device</w:t>
      </w:r>
    </w:p>
    <w:p>
      <w:pPr>
        <w:pStyle w:val="209"/>
        <w:numPr>
          <w:ilvl w:val="1"/>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Reuse the PC5 power class</w:t>
      </w:r>
    </w:p>
    <w:p>
      <w:pPr>
        <w:pStyle w:val="209"/>
        <w:numPr>
          <w:ilvl w:val="0"/>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For power class for wearable UE and additional industry sensor use case</w:t>
      </w:r>
      <w:r>
        <w:rPr>
          <w:rFonts w:hint="default" w:ascii="Times New Roman" w:hAnsi="Times New Roman" w:cs="Times New Roman"/>
          <w:sz w:val="20"/>
          <w:szCs w:val="20"/>
          <w:highlight w:val="green"/>
        </w:rPr>
        <w:tab/>
      </w:r>
    </w:p>
    <w:p>
      <w:pPr>
        <w:pStyle w:val="209"/>
        <w:numPr>
          <w:ilvl w:val="1"/>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 xml:space="preserve">FFS whether to define the new power class for </w:t>
      </w:r>
      <w:bookmarkStart w:id="2" w:name="OLE_LINK7"/>
      <w:r>
        <w:rPr>
          <w:rFonts w:hint="default" w:ascii="Times New Roman" w:hAnsi="Times New Roman" w:cs="Times New Roman"/>
          <w:sz w:val="20"/>
          <w:szCs w:val="20"/>
          <w:highlight w:val="green"/>
        </w:rPr>
        <w:t>wearable UE and additional industry sensor</w:t>
      </w:r>
      <w:bookmarkEnd w:id="2"/>
      <w:r>
        <w:rPr>
          <w:rFonts w:hint="default" w:ascii="Times New Roman" w:hAnsi="Times New Roman" w:cs="Times New Roman"/>
          <w:sz w:val="20"/>
          <w:szCs w:val="20"/>
          <w:highlight w:val="green"/>
        </w:rPr>
        <w:t xml:space="preserve"> separately, or define one power class for both</w:t>
      </w:r>
    </w:p>
    <w:p>
      <w:pPr>
        <w:pStyle w:val="209"/>
        <w:numPr>
          <w:ilvl w:val="1"/>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To limit the number of additional RF requirements, focus on the following three requirements</w:t>
      </w:r>
    </w:p>
    <w:p>
      <w:pPr>
        <w:pStyle w:val="209"/>
        <w:numPr>
          <w:ilvl w:val="2"/>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Minimum EIRP</w:t>
      </w:r>
    </w:p>
    <w:p>
      <w:pPr>
        <w:pStyle w:val="209"/>
        <w:numPr>
          <w:ilvl w:val="2"/>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bookmarkStart w:id="3" w:name="OLE_LINK12"/>
      <w:r>
        <w:rPr>
          <w:rFonts w:hint="default" w:ascii="Times New Roman" w:hAnsi="Times New Roman" w:cs="Times New Roman"/>
          <w:sz w:val="20"/>
          <w:szCs w:val="20"/>
          <w:highlight w:val="green"/>
        </w:rPr>
        <w:t>Minimum EIS</w:t>
      </w:r>
    </w:p>
    <w:p>
      <w:pPr>
        <w:pStyle w:val="209"/>
        <w:numPr>
          <w:ilvl w:val="2"/>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Spherical coverage</w:t>
      </w:r>
    </w:p>
    <w:bookmarkEnd w:id="3"/>
    <w:p>
      <w:pPr>
        <w:pStyle w:val="209"/>
        <w:numPr>
          <w:ilvl w:val="0"/>
          <w:numId w:val="14"/>
        </w:numPr>
        <w:overflowPunct w:val="0"/>
        <w:autoSpaceDE w:val="0"/>
        <w:autoSpaceDN w:val="0"/>
        <w:adjustRightInd w:val="0"/>
        <w:spacing w:after="180"/>
        <w:textAlignment w:val="baseline"/>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For all the devices above, 2-layer DL MIMO is not mandated and FFS whether to define 2-layer MIMO performance requirements for them.</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eastAsiaTheme="minorEastAsia"/>
          <w:b w:val="0"/>
          <w:bCs/>
          <w:color w:val="auto"/>
          <w:sz w:val="20"/>
          <w:szCs w:val="20"/>
          <w:lang w:val="en-US" w:eastAsia="zh-CN"/>
        </w:rPr>
      </w:pPr>
      <w:r>
        <w:rPr>
          <w:rFonts w:hint="eastAsia" w:cs="Times New Roman"/>
          <w:b w:val="0"/>
          <w:bCs/>
          <w:color w:val="auto"/>
          <w:sz w:val="20"/>
          <w:szCs w:val="20"/>
          <w:lang w:val="en-US" w:eastAsia="zh-CN"/>
        </w:rPr>
        <w:t xml:space="preserve">Also for reducing the# of Rx branch for all the three FR2 Redcap UE cases, it was agreed </w:t>
      </w:r>
      <w:r>
        <w:rPr>
          <w:rFonts w:eastAsiaTheme="minorEastAsia"/>
          <w:b/>
          <w:bCs/>
          <w:sz w:val="20"/>
          <w:szCs w:val="20"/>
          <w:highlight w:val="green"/>
          <w:lang w:val="en-US"/>
        </w:rPr>
        <w:t>not reduce the number of Rx branch for FR2</w:t>
      </w:r>
      <w:r>
        <w:rPr>
          <w:rFonts w:hint="eastAsia" w:eastAsiaTheme="minorEastAsia"/>
          <w:b/>
          <w:bCs/>
          <w:sz w:val="20"/>
          <w:szCs w:val="20"/>
          <w:highlight w:val="green"/>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eastAsia" w:cs="Times New Roman"/>
          <w:b w:val="0"/>
          <w:bCs/>
          <w:color w:val="auto"/>
          <w:sz w:val="20"/>
          <w:szCs w:val="20"/>
          <w:lang w:val="en-US" w:eastAsia="zh-CN"/>
        </w:rPr>
        <w:t xml:space="preserve">Considering the above agreements, </w:t>
      </w:r>
      <w:r>
        <w:rPr>
          <w:rFonts w:hint="default" w:ascii="Times New Roman" w:hAnsi="Times New Roman" w:cs="Times New Roman"/>
          <w:b w:val="0"/>
          <w:bCs/>
          <w:color w:val="auto"/>
          <w:sz w:val="20"/>
          <w:szCs w:val="20"/>
          <w:lang w:val="en-US" w:eastAsia="zh-CN"/>
        </w:rPr>
        <w:t>we provide some discussions on FR2 RedCap.</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bCs w:val="0"/>
          <w:i w:val="0"/>
          <w:iCs/>
          <w:sz w:val="20"/>
          <w:szCs w:val="20"/>
          <w:u w:val="single"/>
          <w:lang w:val="en-US" w:eastAsia="zh-CN" w:bidi="ar-SA"/>
        </w:rPr>
      </w:pPr>
      <w:bookmarkStart w:id="4" w:name="OLE_LINK6"/>
      <w:r>
        <w:rPr>
          <w:rFonts w:hint="default" w:ascii="Times New Roman" w:hAnsi="Times New Roman" w:eastAsia="宋体" w:cs="Times New Roman"/>
          <w:b/>
          <w:bCs w:val="0"/>
          <w:i w:val="0"/>
          <w:iCs/>
          <w:color w:val="auto"/>
          <w:kern w:val="0"/>
          <w:sz w:val="20"/>
          <w:szCs w:val="20"/>
          <w:u w:val="single"/>
          <w:lang w:val="en-US" w:eastAsia="zh-CN" w:bidi="ar-SA"/>
        </w:rPr>
        <w:t>Video surveillance</w:t>
      </w:r>
    </w:p>
    <w:bookmarkEnd w:id="4"/>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 xml:space="preserve">In terms of the past discussion, the typical deployment for the use case of </w:t>
      </w:r>
      <w:r>
        <w:rPr>
          <w:rFonts w:hint="eastAsia" w:eastAsia="宋体" w:cs="Times New Roman"/>
          <w:bCs/>
          <w:i w:val="0"/>
          <w:iCs/>
          <w:color w:val="auto"/>
          <w:kern w:val="0"/>
          <w:sz w:val="20"/>
          <w:szCs w:val="20"/>
          <w:lang w:val="en-US" w:eastAsia="zh-CN" w:bidi="ar-SA"/>
        </w:rPr>
        <w:t>v</w:t>
      </w:r>
      <w:r>
        <w:rPr>
          <w:rFonts w:hint="default" w:ascii="Times New Roman" w:hAnsi="Times New Roman" w:eastAsia="宋体" w:cs="Times New Roman"/>
          <w:bCs/>
          <w:i w:val="0"/>
          <w:iCs/>
          <w:color w:val="auto"/>
          <w:kern w:val="0"/>
          <w:sz w:val="20"/>
          <w:szCs w:val="20"/>
          <w:lang w:val="en-US" w:eastAsia="zh-CN" w:bidi="ar-SA"/>
        </w:rPr>
        <w:t>ideo surveillance</w:t>
      </w:r>
      <w:r>
        <w:rPr>
          <w:rFonts w:hint="eastAsia" w:eastAsia="宋体" w:cs="Times New Roman"/>
          <w:bCs/>
          <w:i w:val="0"/>
          <w:iCs/>
          <w:color w:val="auto"/>
          <w:kern w:val="0"/>
          <w:sz w:val="20"/>
          <w:szCs w:val="20"/>
          <w:lang w:val="en-US" w:eastAsia="zh-CN" w:bidi="ar-SA"/>
        </w:rPr>
        <w:t xml:space="preserve"> is FWA. </w:t>
      </w:r>
      <w:r>
        <w:rPr>
          <w:rFonts w:hint="eastAsia" w:eastAsia="宋体" w:cs="Times New Roman"/>
          <w:bCs/>
          <w:i w:val="0"/>
          <w:iCs/>
          <w:sz w:val="20"/>
          <w:szCs w:val="20"/>
          <w:lang w:val="en-US" w:eastAsia="zh-CN" w:bidi="ar-SA"/>
        </w:rPr>
        <w:t>It was agreed to reuse PC5 power class for FWA device, which means all of the existing PC5 RF requirements can be applied except for some requirements such as MBR and CA related although there was no agreements on whether or not MBR is applied/feasible for RedCap UE, almost most companies agree not to consider MBR for RedCap due to the single-band operation restriction.</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bookmarkStart w:id="5" w:name="OLE_LINK10"/>
      <w:bookmarkStart w:id="6" w:name="OLE_LINK4"/>
      <w:r>
        <w:rPr>
          <w:rFonts w:hint="eastAsia" w:eastAsia="宋体" w:cs="Times New Roman"/>
          <w:b/>
          <w:bCs w:val="0"/>
          <w:i/>
          <w:iCs w:val="0"/>
          <w:sz w:val="20"/>
          <w:szCs w:val="20"/>
          <w:lang w:val="en-US" w:eastAsia="zh-CN" w:bidi="ar-SA"/>
        </w:rPr>
        <w:t>Proposal 1:</w:t>
      </w:r>
      <w:bookmarkEnd w:id="5"/>
      <w:r>
        <w:rPr>
          <w:rFonts w:hint="eastAsia" w:eastAsia="宋体" w:cs="Times New Roman"/>
          <w:b/>
          <w:bCs w:val="0"/>
          <w:i/>
          <w:iCs w:val="0"/>
          <w:sz w:val="20"/>
          <w:szCs w:val="20"/>
          <w:lang w:val="en-US" w:eastAsia="zh-CN" w:bidi="ar-SA"/>
        </w:rPr>
        <w:t>For v</w:t>
      </w:r>
      <w:r>
        <w:rPr>
          <w:rFonts w:hint="default" w:eastAsia="宋体" w:cs="Times New Roman"/>
          <w:b/>
          <w:bCs w:val="0"/>
          <w:i/>
          <w:iCs w:val="0"/>
          <w:sz w:val="20"/>
          <w:szCs w:val="20"/>
          <w:lang w:val="en-US" w:eastAsia="zh-CN" w:bidi="ar-SA"/>
        </w:rPr>
        <w:t>ideo surveillance</w:t>
      </w:r>
      <w:r>
        <w:rPr>
          <w:rFonts w:hint="eastAsia" w:eastAsia="宋体" w:cs="Times New Roman"/>
          <w:b/>
          <w:bCs w:val="0"/>
          <w:i/>
          <w:iCs w:val="0"/>
          <w:sz w:val="20"/>
          <w:szCs w:val="20"/>
          <w:lang w:val="en-US" w:eastAsia="zh-CN" w:bidi="ar-SA"/>
        </w:rPr>
        <w:t xml:space="preserve"> RedCap, except for the requirements of MBR and CA related, the other existing PC5 RF requirements of &lt;=100MHz channel bandwidth can be reused.</w:t>
      </w:r>
    </w:p>
    <w:bookmarkEnd w:id="6"/>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bCs w:val="0"/>
          <w:i w:val="0"/>
          <w:iCs/>
          <w:color w:val="auto"/>
          <w:kern w:val="0"/>
          <w:sz w:val="20"/>
          <w:szCs w:val="20"/>
          <w:u w:val="single"/>
          <w:lang w:val="en-US" w:eastAsia="zh-CN" w:bidi="ar-SA"/>
        </w:rPr>
      </w:pPr>
      <w:bookmarkStart w:id="7" w:name="OLE_LINK8"/>
      <w:r>
        <w:rPr>
          <w:rFonts w:hint="default" w:ascii="Times New Roman" w:hAnsi="Times New Roman" w:eastAsia="宋体" w:cs="Times New Roman"/>
          <w:b/>
          <w:bCs w:val="0"/>
          <w:i w:val="0"/>
          <w:iCs/>
          <w:color w:val="auto"/>
          <w:kern w:val="0"/>
          <w:sz w:val="20"/>
          <w:szCs w:val="20"/>
          <w:u w:val="single"/>
          <w:lang w:val="en-US" w:eastAsia="zh-CN" w:bidi="ar-SA"/>
        </w:rPr>
        <w:t>wearable UE and industry sensor</w:t>
      </w:r>
    </w:p>
    <w:bookmarkEnd w:id="7"/>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 xml:space="preserve">In our understanding, whether or not define a new power class depend on the </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i w:val="0"/>
          <w:color w:val="auto"/>
          <w:sz w:val="20"/>
          <w:highlight w:val="none"/>
          <w:u w:val="none"/>
          <w:lang w:val="en-US" w:eastAsia="zh-CN"/>
        </w:rPr>
      </w:pPr>
      <w:r>
        <w:rPr>
          <w:rFonts w:hint="eastAsia" w:eastAsia="宋体"/>
          <w:sz w:val="20"/>
          <w:lang w:val="en-US" w:eastAsia="zh-CN"/>
        </w:rPr>
        <w:t>From RF requirements perspective,  different sets of RF requirements</w:t>
      </w:r>
      <w:r>
        <w:rPr>
          <w:sz w:val="20"/>
          <w:lang w:eastAsia="en-GB"/>
        </w:rPr>
        <w:t xml:space="preserve"> </w:t>
      </w:r>
      <w:r>
        <w:rPr>
          <w:rFonts w:hint="eastAsia" w:eastAsia="宋体"/>
          <w:sz w:val="20"/>
          <w:lang w:val="en-US" w:eastAsia="zh-CN"/>
        </w:rPr>
        <w:t xml:space="preserve">are defined for different bands in different power classes, especially for the Tx </w:t>
      </w:r>
      <w:r>
        <w:rPr>
          <w:sz w:val="20"/>
        </w:rPr>
        <w:t>minimum peak EIRP</w:t>
      </w:r>
      <w:r>
        <w:rPr>
          <w:rFonts w:hint="eastAsia" w:eastAsia="宋体"/>
          <w:sz w:val="20"/>
          <w:lang w:val="en-US" w:eastAsia="zh-CN"/>
        </w:rPr>
        <w:t xml:space="preserve">, REFSEN and </w:t>
      </w:r>
      <w:r>
        <w:rPr>
          <w:sz w:val="20"/>
        </w:rPr>
        <w:t xml:space="preserve">EIS spherical </w:t>
      </w:r>
      <w:r>
        <w:rPr>
          <w:i w:val="0"/>
          <w:iCs w:val="0"/>
          <w:sz w:val="20"/>
        </w:rPr>
        <w:t>coverage</w:t>
      </w:r>
      <w:r>
        <w:rPr>
          <w:rFonts w:hint="eastAsia" w:eastAsia="宋体"/>
          <w:i w:val="0"/>
          <w:iCs w:val="0"/>
          <w:sz w:val="20"/>
          <w:lang w:val="en-US" w:eastAsia="zh-CN"/>
        </w:rPr>
        <w:t xml:space="preserve"> requirements. </w:t>
      </w:r>
      <w:r>
        <w:rPr>
          <w:rFonts w:hint="eastAsia" w:ascii="Times New Roman" w:hAnsi="Times New Roman" w:eastAsia="宋体" w:cs="Times New Roman"/>
          <w:bCs/>
          <w:i w:val="0"/>
          <w:iCs/>
          <w:sz w:val="20"/>
          <w:szCs w:val="20"/>
          <w:lang w:val="en-US" w:eastAsia="zh-CN" w:bidi="ar-SA"/>
        </w:rPr>
        <w:t xml:space="preserve">For </w:t>
      </w:r>
      <w:r>
        <w:rPr>
          <w:rFonts w:hint="eastAsia" w:eastAsia="宋体" w:cs="Times New Roman"/>
          <w:bCs/>
          <w:i w:val="0"/>
          <w:iCs/>
          <w:sz w:val="20"/>
          <w:szCs w:val="20"/>
          <w:lang w:val="en-US" w:eastAsia="zh-CN" w:bidi="ar-SA"/>
        </w:rPr>
        <w:t>minimum p</w:t>
      </w:r>
      <w:r>
        <w:rPr>
          <w:rFonts w:hint="eastAsia" w:ascii="Times New Roman" w:hAnsi="Times New Roman" w:eastAsia="宋体" w:cs="Times New Roman"/>
          <w:bCs/>
          <w:i w:val="0"/>
          <w:iCs/>
          <w:sz w:val="20"/>
          <w:szCs w:val="20"/>
          <w:lang w:val="en-US" w:eastAsia="zh-CN" w:bidi="ar-SA"/>
        </w:rPr>
        <w:t>eak EIRP requirements, it was derived by calculation</w:t>
      </w:r>
      <w:r>
        <w:rPr>
          <w:rFonts w:hint="eastAsia" w:eastAsia="宋体" w:cs="Times New Roman"/>
          <w:bCs/>
          <w:i w:val="0"/>
          <w:iCs/>
          <w:sz w:val="20"/>
          <w:szCs w:val="20"/>
          <w:lang w:val="en-US" w:eastAsia="zh-CN" w:bidi="ar-SA"/>
        </w:rPr>
        <w:t xml:space="preserve"> with the</w:t>
      </w:r>
      <w:r>
        <w:rPr>
          <w:rFonts w:hint="default" w:ascii="Times New Roman" w:hAnsi="Times New Roman" w:eastAsia="宋体" w:cs="Times New Roman"/>
          <w:i w:val="0"/>
          <w:color w:val="auto"/>
          <w:sz w:val="20"/>
          <w:highlight w:val="none"/>
          <w:u w:val="none"/>
          <w:lang w:val="en-US" w:eastAsia="zh-CN"/>
        </w:rPr>
        <w:t xml:space="preserve"> link budget parameters</w:t>
      </w:r>
      <w:r>
        <w:rPr>
          <w:rFonts w:hint="eastAsia" w:eastAsia="宋体" w:cs="Times New Roman"/>
          <w:i w:val="0"/>
          <w:color w:val="auto"/>
          <w:sz w:val="20"/>
          <w:highlight w:val="none"/>
          <w:u w:val="none"/>
          <w:lang w:val="en-US" w:eastAsia="zh-CN"/>
        </w:rPr>
        <w:t>.</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olor w:val="auto"/>
          <w:sz w:val="20"/>
          <w:szCs w:val="20"/>
          <w:highlight w:val="none"/>
          <w:u w:val="none"/>
          <w:lang w:val="en-US" w:eastAsia="zh-CN"/>
        </w:rPr>
      </w:pPr>
      <w:r>
        <w:rPr>
          <w:rFonts w:hint="eastAsia" w:eastAsia="宋体" w:cs="Times New Roman"/>
          <w:i w:val="0"/>
          <w:color w:val="auto"/>
          <w:sz w:val="20"/>
          <w:highlight w:val="none"/>
          <w:u w:val="none"/>
          <w:lang w:val="en-US" w:eastAsia="zh-CN"/>
        </w:rPr>
        <w:t xml:space="preserve">For wearable UE, it was already agreed that the </w:t>
      </w:r>
      <w:bookmarkStart w:id="8" w:name="OLE_LINK13"/>
      <w:r>
        <w:rPr>
          <w:rFonts w:hint="eastAsia" w:eastAsia="宋体" w:cs="Times New Roman"/>
          <w:i w:val="0"/>
          <w:color w:val="auto"/>
          <w:sz w:val="20"/>
          <w:highlight w:val="none"/>
          <w:u w:val="none"/>
          <w:lang w:val="en-US" w:eastAsia="zh-CN"/>
        </w:rPr>
        <w:t>min EIRP</w:t>
      </w:r>
      <w:bookmarkEnd w:id="8"/>
      <w:r>
        <w:rPr>
          <w:rFonts w:hint="eastAsia" w:eastAsia="宋体" w:cs="Times New Roman"/>
          <w:i w:val="0"/>
          <w:color w:val="auto"/>
          <w:sz w:val="20"/>
          <w:highlight w:val="none"/>
          <w:u w:val="none"/>
          <w:lang w:val="en-US" w:eastAsia="zh-CN"/>
        </w:rPr>
        <w:t xml:space="preserve"> is 20log(2)=6dB lower than FR2 PC3 due to the reduction of half array size of PC3 with the array arrangement</w:t>
      </w:r>
      <w:r>
        <w:rPr>
          <w:rFonts w:hint="default" w:eastAsia="宋体" w:cs="Times New Roman"/>
          <w:i w:val="0"/>
          <w:color w:val="auto"/>
          <w:sz w:val="20"/>
          <w:highlight w:val="none"/>
          <w:u w:val="none"/>
          <w:lang w:val="en-US" w:eastAsia="zh-CN"/>
        </w:rPr>
        <w:t xml:space="preserve">s </w:t>
      </w:r>
      <w:r>
        <w:rPr>
          <w:rFonts w:eastAsia="宋体"/>
          <w:color w:val="auto"/>
          <w:sz w:val="20"/>
          <w:szCs w:val="20"/>
          <w:highlight w:val="none"/>
          <w:u w:val="none"/>
          <w:lang w:val="en-US" w:eastAsia="zh-CN"/>
        </w:rPr>
        <w:t>(4x1 single panel or 2x1 dual panel, dual pol)</w:t>
      </w:r>
      <w:r>
        <w:rPr>
          <w:rFonts w:hint="eastAsia" w:eastAsia="宋体"/>
          <w:color w:val="auto"/>
          <w:sz w:val="20"/>
          <w:szCs w:val="20"/>
          <w:highlight w:val="none"/>
          <w:u w:val="none"/>
          <w:lang w:val="en-US" w:eastAsia="zh-CN"/>
        </w:rPr>
        <w:t xml:space="preserve"> to fit the wearable UE size. Therefore, a new power class would be needed.</w:t>
      </w:r>
    </w:p>
    <w:p>
      <w:pPr>
        <w:keepNext/>
        <w:keepLines/>
        <w:overflowPunct w:val="0"/>
        <w:autoSpaceDE w:val="0"/>
        <w:autoSpaceDN w:val="0"/>
        <w:adjustRightInd w:val="0"/>
        <w:textAlignment w:val="baseline"/>
        <w:rPr>
          <w:rFonts w:hint="eastAsia" w:eastAsia="宋体"/>
          <w:color w:val="auto"/>
          <w:sz w:val="20"/>
          <w:highlight w:val="none"/>
          <w:u w:val="none"/>
          <w:lang w:val="en-US" w:eastAsia="zh-CN"/>
        </w:rPr>
      </w:pPr>
      <w:r>
        <w:rPr>
          <w:rFonts w:hint="eastAsia" w:eastAsia="宋体"/>
          <w:color w:val="auto"/>
          <w:sz w:val="20"/>
          <w:highlight w:val="none"/>
          <w:u w:val="none"/>
          <w:lang w:val="en-US" w:eastAsia="zh-CN"/>
        </w:rPr>
        <w:t>For industry sensor use case, as mentioned in both [1][2], the EIRP and REFSENS will be impacted, and new power class would be needed.</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bookmarkStart w:id="9" w:name="OLE_LINK9"/>
      <w:r>
        <w:rPr>
          <w:rFonts w:hint="eastAsia" w:eastAsia="宋体" w:cs="Times New Roman"/>
          <w:b/>
          <w:bCs w:val="0"/>
          <w:i/>
          <w:iCs w:val="0"/>
          <w:sz w:val="20"/>
          <w:szCs w:val="20"/>
          <w:lang w:val="en-US" w:eastAsia="zh-CN" w:bidi="ar-SA"/>
        </w:rPr>
        <w:t>Proposal 2: Two new power classes would be needed for the use cases of FR2 RedCap UE, i.e.</w:t>
      </w:r>
      <w:r>
        <w:rPr>
          <w:rFonts w:hint="default" w:eastAsia="宋体" w:cs="Times New Roman"/>
          <w:b/>
          <w:bCs w:val="0"/>
          <w:i/>
          <w:iCs w:val="0"/>
          <w:sz w:val="20"/>
          <w:szCs w:val="20"/>
          <w:lang w:val="en-US" w:eastAsia="zh-CN" w:bidi="ar-SA"/>
        </w:rPr>
        <w:t>Industry sensor</w:t>
      </w:r>
      <w:r>
        <w:rPr>
          <w:rFonts w:hint="eastAsia" w:eastAsia="宋体" w:cs="Times New Roman"/>
          <w:b/>
          <w:bCs w:val="0"/>
          <w:i/>
          <w:iCs w:val="0"/>
          <w:sz w:val="20"/>
          <w:szCs w:val="20"/>
          <w:lang w:val="en-US" w:eastAsia="zh-CN" w:bidi="ar-SA"/>
        </w:rPr>
        <w:t xml:space="preserve"> and </w:t>
      </w:r>
      <w:r>
        <w:rPr>
          <w:rFonts w:hint="default" w:eastAsia="宋体" w:cs="Times New Roman"/>
          <w:b/>
          <w:bCs w:val="0"/>
          <w:i/>
          <w:iCs w:val="0"/>
          <w:sz w:val="20"/>
          <w:szCs w:val="20"/>
          <w:lang w:val="en-US" w:eastAsia="zh-CN" w:bidi="ar-SA"/>
        </w:rPr>
        <w:t>wearables</w:t>
      </w:r>
      <w:r>
        <w:rPr>
          <w:rFonts w:hint="eastAsia" w:eastAsia="宋体" w:cs="Times New Roman"/>
          <w:b/>
          <w:bCs w:val="0"/>
          <w:i/>
          <w:iCs w:val="0"/>
          <w:sz w:val="20"/>
          <w:szCs w:val="20"/>
          <w:lang w:val="en-US" w:eastAsia="zh-CN" w:bidi="ar-SA"/>
        </w:rPr>
        <w:t>.</w:t>
      </w:r>
      <w:r>
        <w:rPr>
          <w:rFonts w:hint="default" w:eastAsia="宋体" w:cs="Times New Roman"/>
          <w:b/>
          <w:bCs w:val="0"/>
          <w:i/>
          <w:iCs w:val="0"/>
          <w:sz w:val="20"/>
          <w:szCs w:val="20"/>
          <w:lang w:val="en-US" w:eastAsia="zh-CN" w:bidi="ar-SA"/>
        </w:rPr>
        <w:t xml:space="preserve"> </w:t>
      </w:r>
    </w:p>
    <w:bookmarkEnd w:id="9"/>
    <w:p>
      <w:pPr>
        <w:keepNext/>
        <w:keepLines/>
        <w:rPr>
          <w:rFonts w:hint="default" w:ascii="Times New Roman" w:hAnsi="Times New Roman" w:eastAsia="宋体" w:cs="Times New Roman"/>
          <w:bCs/>
          <w:iCs/>
          <w:sz w:val="20"/>
          <w:szCs w:val="20"/>
          <w:lang w:val="en-US" w:eastAsia="zh-CN"/>
        </w:rPr>
      </w:pPr>
      <w:r>
        <w:rPr>
          <w:rFonts w:hint="eastAsia" w:eastAsia="宋体" w:cs="Times New Roman"/>
          <w:bCs/>
          <w:i w:val="0"/>
          <w:iCs/>
          <w:sz w:val="20"/>
          <w:szCs w:val="20"/>
          <w:lang w:val="en-US" w:eastAsia="zh-CN" w:bidi="ar-SA"/>
        </w:rPr>
        <w:t xml:space="preserve">For </w:t>
      </w:r>
      <w:bookmarkStart w:id="10" w:name="OLE_LINK14"/>
      <w:r>
        <w:rPr>
          <w:rFonts w:hint="eastAsia" w:eastAsia="宋体" w:cs="Times New Roman"/>
          <w:bCs/>
          <w:i w:val="0"/>
          <w:iCs/>
          <w:sz w:val="20"/>
          <w:szCs w:val="20"/>
          <w:lang w:val="en-US" w:eastAsia="zh-CN" w:bidi="ar-SA"/>
        </w:rPr>
        <w:t>minimum EIS</w:t>
      </w:r>
      <w:bookmarkEnd w:id="10"/>
      <w:r>
        <w:rPr>
          <w:rFonts w:hint="eastAsia" w:eastAsia="宋体" w:cs="Times New Roman"/>
          <w:bCs/>
          <w:i w:val="0"/>
          <w:iCs/>
          <w:sz w:val="20"/>
          <w:szCs w:val="20"/>
          <w:lang w:val="en-US" w:eastAsia="zh-CN" w:bidi="ar-SA"/>
        </w:rPr>
        <w:t xml:space="preserve"> and </w:t>
      </w:r>
      <w:bookmarkStart w:id="11" w:name="OLE_LINK3"/>
      <w:r>
        <w:rPr>
          <w:rFonts w:hint="eastAsia" w:eastAsia="宋体" w:cs="Times New Roman"/>
          <w:bCs/>
          <w:i w:val="0"/>
          <w:iCs/>
          <w:sz w:val="20"/>
          <w:szCs w:val="20"/>
          <w:lang w:val="en-US" w:eastAsia="zh-CN" w:bidi="ar-SA"/>
        </w:rPr>
        <w:t>spherical coverage requirements</w:t>
      </w:r>
      <w:bookmarkEnd w:id="11"/>
      <w:r>
        <w:rPr>
          <w:rFonts w:hint="eastAsia" w:eastAsia="宋体" w:cs="Times New Roman"/>
          <w:bCs/>
          <w:i w:val="0"/>
          <w:iCs/>
          <w:sz w:val="20"/>
          <w:szCs w:val="20"/>
          <w:lang w:val="en-US" w:eastAsia="zh-CN" w:bidi="ar-SA"/>
        </w:rPr>
        <w:t xml:space="preserve"> for wearable UE, due to the </w:t>
      </w:r>
      <w:r>
        <w:rPr>
          <w:rFonts w:hint="eastAsia" w:eastAsia="宋体" w:cs="Times New Roman"/>
          <w:i w:val="0"/>
          <w:color w:val="auto"/>
          <w:sz w:val="20"/>
          <w:highlight w:val="none"/>
          <w:u w:val="none"/>
          <w:lang w:val="en-US" w:eastAsia="zh-CN"/>
        </w:rPr>
        <w:t xml:space="preserve">min EIRP requirements is </w:t>
      </w:r>
      <w:r>
        <w:rPr>
          <w:rFonts w:hint="eastAsia" w:eastAsia="宋体" w:cs="Times New Roman"/>
          <w:bCs/>
          <w:i w:val="0"/>
          <w:iCs/>
          <w:sz w:val="20"/>
          <w:szCs w:val="20"/>
          <w:lang w:val="en-US" w:eastAsia="zh-CN" w:bidi="ar-SA"/>
        </w:rPr>
        <w:t xml:space="preserve">6dB lower than PC3, so it seems the same approach could be reused for </w:t>
      </w:r>
      <w:r>
        <w:rPr>
          <w:rFonts w:hint="eastAsia" w:ascii="Times New Roman" w:hAnsi="Times New Roman" w:cs="Times New Roman"/>
          <w:bCs/>
          <w:iCs/>
          <w:sz w:val="20"/>
          <w:szCs w:val="20"/>
        </w:rPr>
        <w:t>Minimum EIS</w:t>
      </w:r>
      <w:r>
        <w:rPr>
          <w:rFonts w:hint="eastAsia" w:eastAsia="宋体" w:cs="Times New Roman"/>
          <w:bCs/>
          <w:iCs/>
          <w:sz w:val="20"/>
          <w:szCs w:val="20"/>
          <w:lang w:val="en-US" w:eastAsia="zh-CN"/>
        </w:rPr>
        <w:t xml:space="preserve"> and </w:t>
      </w:r>
      <w:r>
        <w:rPr>
          <w:rFonts w:hint="eastAsia" w:ascii="Times New Roman" w:hAnsi="Times New Roman" w:cs="Times New Roman"/>
          <w:bCs/>
          <w:iCs/>
          <w:sz w:val="20"/>
          <w:szCs w:val="20"/>
        </w:rPr>
        <w:t>Spherical coverage</w:t>
      </w:r>
      <w:r>
        <w:rPr>
          <w:rFonts w:hint="eastAsia" w:eastAsia="宋体" w:cs="Times New Roman"/>
          <w:bCs/>
          <w:iCs/>
          <w:sz w:val="20"/>
          <w:szCs w:val="20"/>
          <w:lang w:val="en-US" w:eastAsia="zh-CN"/>
        </w:rPr>
        <w:t xml:space="preserve"> requirements, i.e. </w:t>
      </w:r>
      <w:r>
        <w:rPr>
          <w:rFonts w:hint="eastAsia" w:eastAsia="宋体" w:cs="Times New Roman"/>
          <w:bCs/>
          <w:i w:val="0"/>
          <w:iCs/>
          <w:sz w:val="20"/>
          <w:szCs w:val="20"/>
          <w:lang w:val="en-US" w:eastAsia="zh-CN" w:bidi="ar-SA"/>
        </w:rPr>
        <w:t xml:space="preserve">minimum EIS and spherical coverage requirements is </w:t>
      </w:r>
      <w:r>
        <w:rPr>
          <w:rFonts w:hint="eastAsia" w:eastAsia="宋体" w:cs="Times New Roman"/>
          <w:bCs/>
          <w:iCs/>
          <w:sz w:val="20"/>
          <w:szCs w:val="20"/>
          <w:lang w:val="en-US" w:eastAsia="zh-CN"/>
        </w:rPr>
        <w:t xml:space="preserve">6dB lower than PC3 for </w:t>
      </w:r>
      <w:r>
        <w:rPr>
          <w:rFonts w:hint="eastAsia" w:eastAsia="宋体" w:cs="Times New Roman"/>
          <w:bCs/>
          <w:i w:val="0"/>
          <w:iCs/>
          <w:sz w:val="20"/>
          <w:szCs w:val="20"/>
          <w:lang w:val="en-US" w:eastAsia="zh-CN" w:bidi="ar-SA"/>
        </w:rPr>
        <w:t>minimum EIS.</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Another two transmission maximum output is maximum EIRP and maximum TRP requirements, in which the maximum EIRP requirements come from FCC regulation (i.e. +55dBm for transportable stations and +43dBm for mobile station), and the maximum TRP requirements come from the co-existence assumption to meet some other regulations. For PC2/3/4/5, same requirements were applied, i.e. +23dBm for max. TRP and +43dBm for max. EIRP, which can also be inherited to FR2 RedCap UE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
          <w:bCs w:val="0"/>
          <w:i/>
          <w:iCs w:val="0"/>
          <w:sz w:val="20"/>
          <w:szCs w:val="20"/>
          <w:lang w:val="en-US" w:eastAsia="zh-CN" w:bidi="ar-SA"/>
        </w:rPr>
      </w:pPr>
      <w:bookmarkStart w:id="12" w:name="OLE_LINK5"/>
      <w:bookmarkStart w:id="13" w:name="OLE_LINK11"/>
      <w:r>
        <w:rPr>
          <w:rFonts w:hint="eastAsia" w:eastAsia="宋体" w:cs="Times New Roman"/>
          <w:b/>
          <w:bCs w:val="0"/>
          <w:i/>
          <w:iCs w:val="0"/>
          <w:sz w:val="20"/>
          <w:szCs w:val="20"/>
          <w:lang w:val="en-US" w:eastAsia="zh-CN" w:bidi="ar-SA"/>
        </w:rPr>
        <w:t xml:space="preserve">Proposal 3: </w:t>
      </w:r>
      <w:bookmarkEnd w:id="12"/>
      <w:r>
        <w:rPr>
          <w:rFonts w:hint="eastAsia" w:eastAsia="宋体" w:cs="Times New Roman"/>
          <w:b/>
          <w:bCs w:val="0"/>
          <w:i/>
          <w:iCs w:val="0"/>
          <w:sz w:val="20"/>
          <w:szCs w:val="20"/>
          <w:lang w:val="en-US" w:eastAsia="zh-CN" w:bidi="ar-SA"/>
        </w:rPr>
        <w:t xml:space="preserve"> +23dBm for max. TRP and +43dBm for max. EIRP are applied to all FR2 RedCap UE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For some other requirements, such as EVM, SEM, ACLR, Maximum Input level, ACS, blocking, Tx/Rx spurious emission, are defined regardless of the power class, so no need to change. It should be noted that the parameters for EVM for RedCap UE in different power classes should be defined, pending on the minimum output power definition.</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
          <w:bCs w:val="0"/>
          <w:i/>
          <w:iCs w:val="0"/>
          <w:sz w:val="20"/>
          <w:szCs w:val="20"/>
          <w:lang w:val="en-US" w:eastAsia="zh-CN" w:bidi="ar-SA"/>
        </w:rPr>
        <w:t>Proposal 4: No changes for the requirements of EVM, SEM, ACLR, Maximum Input level, ACS, blocking, Tx/Rx spurious emission for FR2 RedCap UE.</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 xml:space="preserve">For MPR requirements, currently PC2, PC3, PC4 and PC5 are use the same PC3 MPR values due to the same max. TRP of 23dBm are for these four power classes. For PC3 handheld UE, MPR in single CC operation was defined in a manner that was insensitive to RB allocation while met the unwanted emission requirements such as SEM requirement. As proposed as above, +23dBm max. TRP limits are propose for all FR2 RedCap UE power classes. Therefore, it is reasonable to reuse </w:t>
      </w:r>
      <w:r>
        <w:rPr>
          <w:rFonts w:hint="eastAsia" w:ascii="Times New Roman" w:hAnsi="Times New Roman" w:eastAsia="宋体" w:cs="Times New Roman"/>
          <w:b w:val="0"/>
          <w:bCs/>
          <w:i w:val="0"/>
          <w:iCs/>
          <w:kern w:val="0"/>
          <w:sz w:val="20"/>
          <w:szCs w:val="20"/>
          <w:lang w:val="en-US" w:eastAsia="zh-CN" w:bidi="ar-SA"/>
        </w:rPr>
        <w:t xml:space="preserve">the existing PC3 MPR values(BWchannel </w:t>
      </w:r>
      <w:r>
        <w:rPr>
          <w:rFonts w:hint="default" w:ascii="Arial" w:hAnsi="Arial" w:eastAsia="宋体" w:cs="Arial"/>
          <w:b w:val="0"/>
          <w:bCs/>
          <w:i w:val="0"/>
          <w:iCs/>
          <w:kern w:val="0"/>
          <w:sz w:val="20"/>
          <w:szCs w:val="20"/>
          <w:lang w:val="en-US" w:eastAsia="zh-CN" w:bidi="ar-SA"/>
        </w:rPr>
        <w:t>≤</w:t>
      </w:r>
      <w:r>
        <w:rPr>
          <w:rFonts w:hint="eastAsia" w:ascii="Times New Roman" w:hAnsi="Times New Roman" w:eastAsia="宋体" w:cs="Times New Roman"/>
          <w:b w:val="0"/>
          <w:bCs/>
          <w:i w:val="0"/>
          <w:iCs/>
          <w:kern w:val="0"/>
          <w:sz w:val="20"/>
          <w:szCs w:val="20"/>
          <w:lang w:val="en-US" w:eastAsia="zh-CN" w:bidi="ar-SA"/>
        </w:rPr>
        <w:t xml:space="preserve"> 200 MHz)</w:t>
      </w:r>
      <w:r>
        <w:rPr>
          <w:rFonts w:hint="eastAsia" w:eastAsia="宋体" w:cs="Times New Roman"/>
          <w:b w:val="0"/>
          <w:bCs/>
          <w:i w:val="0"/>
          <w:iCs/>
          <w:kern w:val="0"/>
          <w:sz w:val="20"/>
          <w:szCs w:val="20"/>
          <w:lang w:val="en-US" w:eastAsia="zh-CN" w:bidi="ar-SA"/>
        </w:rPr>
        <w:t xml:space="preserve"> </w:t>
      </w:r>
      <w:r>
        <w:rPr>
          <w:rFonts w:hint="eastAsia" w:ascii="Times New Roman" w:hAnsi="Times New Roman" w:eastAsia="宋体" w:cs="Times New Roman"/>
          <w:b w:val="0"/>
          <w:bCs/>
          <w:i w:val="0"/>
          <w:iCs/>
          <w:kern w:val="0"/>
          <w:sz w:val="20"/>
          <w:szCs w:val="20"/>
          <w:lang w:val="en-US" w:eastAsia="zh-CN" w:bidi="ar-SA"/>
        </w:rPr>
        <w:t xml:space="preserve">for </w:t>
      </w:r>
      <w:r>
        <w:rPr>
          <w:rFonts w:hint="eastAsia" w:eastAsia="宋体" w:cs="Times New Roman"/>
          <w:b w:val="0"/>
          <w:bCs/>
          <w:i w:val="0"/>
          <w:iCs/>
          <w:kern w:val="0"/>
          <w:sz w:val="20"/>
          <w:szCs w:val="20"/>
          <w:lang w:val="en-US" w:eastAsia="zh-CN" w:bidi="ar-SA"/>
        </w:rPr>
        <w:t xml:space="preserve">all the power classes of </w:t>
      </w:r>
      <w:r>
        <w:rPr>
          <w:rFonts w:hint="eastAsia" w:ascii="Times New Roman" w:hAnsi="Times New Roman" w:eastAsia="宋体" w:cs="Times New Roman"/>
          <w:b w:val="0"/>
          <w:bCs/>
          <w:i w:val="0"/>
          <w:iCs/>
          <w:kern w:val="0"/>
          <w:sz w:val="20"/>
          <w:szCs w:val="20"/>
          <w:lang w:val="en-US" w:eastAsia="zh-CN" w:bidi="ar-SA"/>
        </w:rPr>
        <w:t>RedCap UE.</w:t>
      </w:r>
    </w:p>
    <w:p>
      <w:pPr>
        <w:pStyle w:val="168"/>
        <w:keepNext/>
        <w:keepLines/>
        <w:pageBreakBefore w:val="0"/>
        <w:kinsoku/>
        <w:topLinePunct w:val="0"/>
        <w:bidi w:val="0"/>
        <w:snapToGrid/>
        <w:jc w:val="left"/>
        <w:rPr>
          <w:rFonts w:hint="eastAsia" w:ascii="Times New Roman" w:hAnsi="Times New Roman" w:eastAsia="宋体" w:cs="Times New Roman"/>
          <w:b/>
          <w:bCs w:val="0"/>
          <w:i/>
          <w:iCs w:val="0"/>
          <w:color w:val="auto"/>
          <w:kern w:val="0"/>
          <w:sz w:val="20"/>
          <w:szCs w:val="20"/>
          <w:lang w:val="en-US" w:eastAsia="zh-CN" w:bidi="ar-SA"/>
        </w:rPr>
      </w:pPr>
      <w:r>
        <w:rPr>
          <w:rFonts w:hint="eastAsia" w:ascii="Times New Roman" w:hAnsi="Times New Roman" w:eastAsia="宋体" w:cs="Times New Roman"/>
          <w:b/>
          <w:bCs w:val="0"/>
          <w:i/>
          <w:iCs w:val="0"/>
          <w:color w:val="auto"/>
          <w:kern w:val="0"/>
          <w:sz w:val="20"/>
          <w:szCs w:val="20"/>
          <w:lang w:val="en-US" w:eastAsia="zh-CN" w:bidi="ar-SA"/>
        </w:rPr>
        <w:t xml:space="preserve">Proposal 5: To reuse the existing PC3 MPR values(BWchannel </w:t>
      </w:r>
      <w:r>
        <w:rPr>
          <w:rFonts w:hint="default" w:ascii="Arial" w:hAnsi="Arial" w:eastAsia="宋体" w:cs="Arial"/>
          <w:b w:val="0"/>
          <w:bCs/>
          <w:i w:val="0"/>
          <w:iCs/>
          <w:color w:val="auto"/>
          <w:kern w:val="0"/>
          <w:sz w:val="20"/>
          <w:szCs w:val="20"/>
          <w:lang w:val="en-US" w:eastAsia="zh-CN" w:bidi="ar-SA"/>
        </w:rPr>
        <w:t>≤</w:t>
      </w:r>
      <w:r>
        <w:rPr>
          <w:rFonts w:hint="eastAsia" w:ascii="Times New Roman" w:hAnsi="Times New Roman" w:eastAsia="宋体" w:cs="Times New Roman"/>
          <w:b/>
          <w:bCs w:val="0"/>
          <w:i/>
          <w:iCs w:val="0"/>
          <w:color w:val="auto"/>
          <w:kern w:val="0"/>
          <w:sz w:val="20"/>
          <w:szCs w:val="20"/>
          <w:lang w:val="en-US" w:eastAsia="zh-CN" w:bidi="ar-SA"/>
        </w:rPr>
        <w:t xml:space="preserve"> 200 MHz) for the power classes of RedCap UE.</w:t>
      </w:r>
    </w:p>
    <w:bookmarkEnd w:id="13"/>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default" w:ascii="Times New Roman" w:hAnsi="Times New Roman" w:cs="Times New Roman"/>
          <w:b w:val="0"/>
          <w:bCs/>
          <w:color w:val="auto"/>
          <w:sz w:val="20"/>
          <w:szCs w:val="20"/>
          <w:lang w:val="en-US" w:eastAsia="zh-CN"/>
        </w:rPr>
        <w:t xml:space="preserve">we provide some </w:t>
      </w:r>
      <w:r>
        <w:rPr>
          <w:rFonts w:hint="eastAsia" w:ascii="Times New Roman" w:hAnsi="Times New Roman" w:cs="Times New Roman"/>
          <w:b w:val="0"/>
          <w:bCs/>
          <w:color w:val="auto"/>
          <w:sz w:val="20"/>
          <w:szCs w:val="20"/>
          <w:lang w:val="en-US" w:eastAsia="zh-CN"/>
        </w:rPr>
        <w:t xml:space="preserve">further </w:t>
      </w:r>
      <w:r>
        <w:rPr>
          <w:rFonts w:hint="default" w:ascii="Times New Roman" w:hAnsi="Times New Roman" w:cs="Times New Roman"/>
          <w:b w:val="0"/>
          <w:bCs/>
          <w:color w:val="auto"/>
          <w:sz w:val="20"/>
          <w:szCs w:val="20"/>
          <w:lang w:val="en-US" w:eastAsia="zh-CN"/>
        </w:rPr>
        <w:t>discussions on FR2 RedCap UE . The conclusions and the proposals are summarized below:</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bCs w:val="0"/>
          <w:i w:val="0"/>
          <w:iCs/>
          <w:sz w:val="20"/>
          <w:szCs w:val="20"/>
          <w:u w:val="single"/>
          <w:lang w:val="en-US" w:eastAsia="zh-CN" w:bidi="ar-SA"/>
        </w:rPr>
      </w:pPr>
      <w:r>
        <w:rPr>
          <w:rFonts w:hint="default" w:ascii="Times New Roman" w:hAnsi="Times New Roman" w:eastAsia="宋体" w:cs="Times New Roman"/>
          <w:b/>
          <w:bCs w:val="0"/>
          <w:i w:val="0"/>
          <w:iCs/>
          <w:color w:val="auto"/>
          <w:kern w:val="0"/>
          <w:sz w:val="20"/>
          <w:szCs w:val="20"/>
          <w:u w:val="single"/>
          <w:lang w:val="en-US" w:eastAsia="zh-CN" w:bidi="ar-SA"/>
        </w:rPr>
        <w:t>Video surveillance</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
          <w:bCs w:val="0"/>
          <w:i/>
          <w:iCs w:val="0"/>
          <w:sz w:val="20"/>
          <w:szCs w:val="20"/>
          <w:lang w:val="en-US" w:eastAsia="zh-CN" w:bidi="ar-SA"/>
        </w:rPr>
        <w:t>Proposal 1:For v</w:t>
      </w:r>
      <w:r>
        <w:rPr>
          <w:rFonts w:hint="default" w:eastAsia="宋体" w:cs="Times New Roman"/>
          <w:b/>
          <w:bCs w:val="0"/>
          <w:i/>
          <w:iCs w:val="0"/>
          <w:sz w:val="20"/>
          <w:szCs w:val="20"/>
          <w:lang w:val="en-US" w:eastAsia="zh-CN" w:bidi="ar-SA"/>
        </w:rPr>
        <w:t>ideo surveillance</w:t>
      </w:r>
      <w:r>
        <w:rPr>
          <w:rFonts w:hint="eastAsia" w:eastAsia="宋体" w:cs="Times New Roman"/>
          <w:b/>
          <w:bCs w:val="0"/>
          <w:i/>
          <w:iCs w:val="0"/>
          <w:sz w:val="20"/>
          <w:szCs w:val="20"/>
          <w:lang w:val="en-US" w:eastAsia="zh-CN" w:bidi="ar-SA"/>
        </w:rPr>
        <w:t xml:space="preserve"> RedCap, except for the requirements of MBR and CA related, the other existing PC5 RF requirements of &lt;=100MHz channel bandwidth can be reused.</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bCs w:val="0"/>
          <w:i w:val="0"/>
          <w:iCs/>
          <w:color w:val="auto"/>
          <w:kern w:val="0"/>
          <w:sz w:val="20"/>
          <w:szCs w:val="20"/>
          <w:u w:val="single"/>
          <w:lang w:val="en-US" w:eastAsia="zh-CN" w:bidi="ar-SA"/>
        </w:rPr>
      </w:pPr>
      <w:r>
        <w:rPr>
          <w:rFonts w:hint="eastAsia" w:eastAsia="宋体" w:cs="Times New Roman"/>
          <w:b/>
          <w:bCs w:val="0"/>
          <w:i w:val="0"/>
          <w:iCs/>
          <w:color w:val="auto"/>
          <w:kern w:val="0"/>
          <w:sz w:val="20"/>
          <w:szCs w:val="20"/>
          <w:u w:val="single"/>
          <w:lang w:val="en-US" w:eastAsia="zh-CN" w:bidi="ar-SA"/>
        </w:rPr>
        <w:t>W</w:t>
      </w:r>
      <w:r>
        <w:rPr>
          <w:rFonts w:hint="default" w:ascii="Times New Roman" w:hAnsi="Times New Roman" w:eastAsia="宋体" w:cs="Times New Roman"/>
          <w:b/>
          <w:bCs w:val="0"/>
          <w:i w:val="0"/>
          <w:iCs/>
          <w:color w:val="auto"/>
          <w:kern w:val="0"/>
          <w:sz w:val="20"/>
          <w:szCs w:val="20"/>
          <w:u w:val="single"/>
          <w:lang w:val="en-US" w:eastAsia="zh-CN" w:bidi="ar-SA"/>
        </w:rPr>
        <w:t>earable UE and industry sensor</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
          <w:bCs w:val="0"/>
          <w:i/>
          <w:iCs w:val="0"/>
          <w:sz w:val="20"/>
          <w:szCs w:val="20"/>
          <w:lang w:val="en-US" w:eastAsia="zh-CN" w:bidi="ar-SA"/>
        </w:rPr>
        <w:t xml:space="preserve">Proposal 2: Two new power classes would be needed for the use cases of FR2 RedCap UE, i.e. </w:t>
      </w:r>
      <w:r>
        <w:rPr>
          <w:rFonts w:hint="default" w:eastAsia="宋体" w:cs="Times New Roman"/>
          <w:b/>
          <w:bCs w:val="0"/>
          <w:i/>
          <w:iCs w:val="0"/>
          <w:sz w:val="20"/>
          <w:szCs w:val="20"/>
          <w:lang w:val="en-US" w:eastAsia="zh-CN" w:bidi="ar-SA"/>
        </w:rPr>
        <w:t>Industry sensor</w:t>
      </w:r>
      <w:r>
        <w:rPr>
          <w:rFonts w:hint="eastAsia" w:eastAsia="宋体" w:cs="Times New Roman"/>
          <w:b/>
          <w:bCs w:val="0"/>
          <w:i/>
          <w:iCs w:val="0"/>
          <w:sz w:val="20"/>
          <w:szCs w:val="20"/>
          <w:lang w:val="en-US" w:eastAsia="zh-CN" w:bidi="ar-SA"/>
        </w:rPr>
        <w:t xml:space="preserve"> and </w:t>
      </w:r>
      <w:r>
        <w:rPr>
          <w:rFonts w:hint="default" w:eastAsia="宋体" w:cs="Times New Roman"/>
          <w:b/>
          <w:bCs w:val="0"/>
          <w:i/>
          <w:iCs w:val="0"/>
          <w:sz w:val="20"/>
          <w:szCs w:val="20"/>
          <w:lang w:val="en-US" w:eastAsia="zh-CN" w:bidi="ar-SA"/>
        </w:rPr>
        <w:t>wearables</w:t>
      </w:r>
      <w:r>
        <w:rPr>
          <w:rFonts w:hint="eastAsia" w:eastAsia="宋体" w:cs="Times New Roman"/>
          <w:b/>
          <w:bCs w:val="0"/>
          <w:i/>
          <w:iCs w:val="0"/>
          <w:sz w:val="20"/>
          <w:szCs w:val="20"/>
          <w:lang w:val="en-US" w:eastAsia="zh-CN" w:bidi="ar-SA"/>
        </w:rPr>
        <w:t>.</w:t>
      </w:r>
      <w:r>
        <w:rPr>
          <w:rFonts w:hint="default" w:eastAsia="宋体" w:cs="Times New Roman"/>
          <w:b/>
          <w:bCs w:val="0"/>
          <w:i/>
          <w:iCs w:val="0"/>
          <w:sz w:val="20"/>
          <w:szCs w:val="20"/>
          <w:lang w:val="en-US" w:eastAsia="zh-CN" w:bidi="ar-SA"/>
        </w:rPr>
        <w:t xml:space="preserve"> </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Proposal 3:  +23dBm for max. TRP and +43dBm for max. EIRP are applied to all FR2 RedCap UE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
          <w:bCs w:val="0"/>
          <w:i/>
          <w:iCs w:val="0"/>
          <w:sz w:val="20"/>
          <w:szCs w:val="20"/>
          <w:lang w:val="en-US" w:eastAsia="zh-CN" w:bidi="ar-SA"/>
        </w:rPr>
        <w:t>Proposal 4: No changes for the requirements of EVM, SEM, ACLR, Maximum Input level, ACS, blocking, Tx/Rx spurious emission for FR2 RedCap UE.</w:t>
      </w:r>
    </w:p>
    <w:p>
      <w:pPr>
        <w:pStyle w:val="168"/>
        <w:jc w:val="both"/>
        <w:rPr>
          <w:rFonts w:hint="default" w:eastAsia="宋体" w:cs="Times New Roman"/>
          <w:bCs/>
          <w:i w:val="0"/>
          <w:iCs/>
          <w:color w:val="auto"/>
          <w:kern w:val="0"/>
          <w:sz w:val="20"/>
          <w:szCs w:val="20"/>
          <w:lang w:val="en-US" w:eastAsia="zh-CN" w:bidi="ar-SA"/>
        </w:rPr>
      </w:pPr>
      <w:r>
        <w:rPr>
          <w:rFonts w:hint="eastAsia" w:ascii="Times New Roman" w:hAnsi="Times New Roman" w:eastAsia="宋体" w:cs="Times New Roman"/>
          <w:b/>
          <w:bCs w:val="0"/>
          <w:i/>
          <w:iCs w:val="0"/>
          <w:color w:val="auto"/>
          <w:kern w:val="0"/>
          <w:sz w:val="20"/>
          <w:szCs w:val="20"/>
          <w:lang w:val="en-US" w:eastAsia="zh-CN" w:bidi="ar-SA"/>
        </w:rPr>
        <w:t xml:space="preserve">Proposal 5: To reuse the existing PC3 MPR values(BWchannel </w:t>
      </w:r>
      <w:r>
        <w:rPr>
          <w:rFonts w:hint="default" w:ascii="Arial" w:hAnsi="Arial" w:eastAsia="宋体" w:cs="Arial"/>
          <w:b w:val="0"/>
          <w:bCs/>
          <w:i w:val="0"/>
          <w:iCs/>
          <w:color w:val="auto"/>
          <w:kern w:val="0"/>
          <w:sz w:val="20"/>
          <w:szCs w:val="20"/>
          <w:lang w:val="en-US" w:eastAsia="zh-CN" w:bidi="ar-SA"/>
        </w:rPr>
        <w:t>≤</w:t>
      </w:r>
      <w:r>
        <w:rPr>
          <w:rFonts w:hint="eastAsia" w:ascii="Times New Roman" w:hAnsi="Times New Roman" w:eastAsia="宋体" w:cs="Times New Roman"/>
          <w:b/>
          <w:bCs w:val="0"/>
          <w:i/>
          <w:iCs w:val="0"/>
          <w:color w:val="auto"/>
          <w:kern w:val="0"/>
          <w:sz w:val="20"/>
          <w:szCs w:val="20"/>
          <w:lang w:val="en-US" w:eastAsia="zh-CN" w:bidi="ar-SA"/>
        </w:rPr>
        <w:t xml:space="preserve"> 200 MHz) for the power classes of RedCap UE.</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0"/>
    <w:p>
      <w:pPr>
        <w:keepNext/>
        <w:keepLines/>
        <w:pageBreakBefore w:val="0"/>
        <w:kinsoku/>
        <w:wordWrap/>
        <w:topLinePunct w:val="0"/>
        <w:bidi w:val="0"/>
        <w:snapToGrid/>
        <w:spacing w:after="120"/>
        <w:rPr>
          <w:rFonts w:hint="eastAsia" w:ascii="Times New Roman" w:hAnsi="Times New Roman" w:eastAsia="宋体" w:cs="Times New Roman"/>
          <w:b w:val="0"/>
          <w:color w:val="auto"/>
          <w:sz w:val="20"/>
          <w:highlight w:val="none"/>
          <w:u w:val="none"/>
          <w:lang w:val="en-US" w:eastAsia="zh-CN"/>
        </w:rPr>
      </w:pPr>
      <w:r>
        <w:rPr>
          <w:rFonts w:hint="eastAsia" w:ascii="Times New Roman" w:hAnsi="Times New Roman" w:eastAsia="宋体" w:cs="Times New Roman"/>
          <w:b w:val="0"/>
          <w:color w:val="auto"/>
          <w:sz w:val="20"/>
          <w:highlight w:val="none"/>
          <w:u w:val="none"/>
          <w:lang w:val="en-US" w:eastAsia="zh-CN"/>
        </w:rPr>
        <w:t>[</w:t>
      </w:r>
      <w:r>
        <w:rPr>
          <w:rFonts w:hint="eastAsia" w:eastAsia="宋体" w:cs="Times New Roman"/>
          <w:b w:val="0"/>
          <w:color w:val="auto"/>
          <w:sz w:val="20"/>
          <w:highlight w:val="none"/>
          <w:u w:val="none"/>
          <w:lang w:val="en-US" w:eastAsia="zh-CN"/>
        </w:rPr>
        <w:t>1</w:t>
      </w:r>
      <w:r>
        <w:rPr>
          <w:rFonts w:hint="eastAsia" w:ascii="Times New Roman" w:hAnsi="Times New Roman" w:eastAsia="宋体" w:cs="Times New Roman"/>
          <w:b w:val="0"/>
          <w:color w:val="auto"/>
          <w:sz w:val="20"/>
          <w:highlight w:val="none"/>
          <w:u w:val="none"/>
          <w:lang w:val="en-US" w:eastAsia="zh-CN"/>
        </w:rPr>
        <w:t>]</w:t>
      </w:r>
      <w:r>
        <w:rPr>
          <w:rFonts w:hint="eastAsia" w:eastAsia="宋体" w:cs="Times New Roman"/>
          <w:b w:val="0"/>
          <w:color w:val="auto"/>
          <w:sz w:val="20"/>
          <w:highlight w:val="none"/>
          <w:u w:val="none"/>
          <w:lang w:val="en-US" w:eastAsia="zh-CN"/>
        </w:rPr>
        <w:t xml:space="preserve"> </w:t>
      </w:r>
      <w:r>
        <w:rPr>
          <w:rFonts w:hint="default" w:ascii="Times New Roman" w:hAnsi="Times New Roman" w:eastAsia="宋体" w:cs="Times New Roman"/>
          <w:b w:val="0"/>
          <w:color w:val="auto"/>
          <w:sz w:val="20"/>
          <w:highlight w:val="none"/>
          <w:u w:val="none"/>
          <w:lang w:val="en-US" w:eastAsia="zh-CN"/>
        </w:rPr>
        <w:t>R4-22013</w:t>
      </w:r>
      <w:r>
        <w:rPr>
          <w:rFonts w:hint="eastAsia" w:ascii="Times New Roman" w:hAnsi="Times New Roman" w:eastAsia="宋体" w:cs="Times New Roman"/>
          <w:b w:val="0"/>
          <w:color w:val="auto"/>
          <w:sz w:val="20"/>
          <w:highlight w:val="none"/>
          <w:u w:val="none"/>
          <w:lang w:val="en-US" w:eastAsia="zh-CN"/>
        </w:rPr>
        <w:t>46, Discussion o</w:t>
      </w:r>
      <w:r>
        <w:rPr>
          <w:rFonts w:hint="default" w:ascii="Times New Roman" w:hAnsi="Times New Roman" w:eastAsia="宋体" w:cs="Times New Roman"/>
          <w:b w:val="0"/>
          <w:color w:val="auto"/>
          <w:sz w:val="20"/>
          <w:highlight w:val="none"/>
          <w:u w:val="none"/>
          <w:lang w:val="en-US" w:eastAsia="zh-CN"/>
        </w:rPr>
        <w:t xml:space="preserve">n </w:t>
      </w:r>
      <w:r>
        <w:rPr>
          <w:rFonts w:hint="eastAsia" w:ascii="Times New Roman" w:hAnsi="Times New Roman" w:eastAsia="宋体" w:cs="Times New Roman"/>
          <w:b w:val="0"/>
          <w:color w:val="auto"/>
          <w:sz w:val="20"/>
          <w:highlight w:val="none"/>
          <w:u w:val="none"/>
          <w:lang w:val="en-US" w:eastAsia="zh-CN"/>
        </w:rPr>
        <w:t xml:space="preserve">FR2 </w:t>
      </w:r>
      <w:r>
        <w:rPr>
          <w:rFonts w:hint="default" w:ascii="Times New Roman" w:hAnsi="Times New Roman" w:eastAsia="宋体" w:cs="Times New Roman"/>
          <w:b w:val="0"/>
          <w:color w:val="auto"/>
          <w:sz w:val="20"/>
          <w:highlight w:val="none"/>
          <w:u w:val="none"/>
          <w:lang w:val="en-US" w:eastAsia="zh-CN"/>
        </w:rPr>
        <w:t>Red</w:t>
      </w:r>
      <w:r>
        <w:rPr>
          <w:rFonts w:hint="eastAsia" w:ascii="Times New Roman" w:hAnsi="Times New Roman" w:eastAsia="宋体" w:cs="Times New Roman"/>
          <w:b w:val="0"/>
          <w:color w:val="auto"/>
          <w:sz w:val="20"/>
          <w:highlight w:val="none"/>
          <w:u w:val="none"/>
          <w:lang w:val="en-US" w:eastAsia="zh-CN"/>
        </w:rPr>
        <w:t>C</w:t>
      </w:r>
      <w:r>
        <w:rPr>
          <w:rFonts w:hint="default" w:ascii="Times New Roman" w:hAnsi="Times New Roman" w:eastAsia="宋体" w:cs="Times New Roman"/>
          <w:b w:val="0"/>
          <w:color w:val="auto"/>
          <w:sz w:val="20"/>
          <w:highlight w:val="none"/>
          <w:u w:val="none"/>
          <w:lang w:val="en-US" w:eastAsia="zh-CN"/>
        </w:rPr>
        <w:t>ap UE</w:t>
      </w:r>
      <w:r>
        <w:rPr>
          <w:rFonts w:hint="eastAsia" w:ascii="Times New Roman" w:hAnsi="Times New Roman" w:eastAsia="宋体" w:cs="Times New Roman"/>
          <w:b w:val="0"/>
          <w:color w:val="auto"/>
          <w:sz w:val="20"/>
          <w:highlight w:val="none"/>
          <w:u w:val="none"/>
          <w:lang w:val="en-US" w:eastAsia="zh-CN"/>
        </w:rPr>
        <w:t>, ZTE</w:t>
      </w:r>
    </w:p>
    <w:p>
      <w:pPr>
        <w:keepNext/>
        <w:keepLines/>
        <w:pageBreakBefore w:val="0"/>
        <w:kinsoku/>
        <w:wordWrap/>
        <w:topLinePunct w:val="0"/>
        <w:bidi w:val="0"/>
        <w:snapToGrid/>
        <w:spacing w:after="120"/>
        <w:rPr>
          <w:rFonts w:hint="default" w:ascii="Times New Roman" w:hAnsi="Times New Roman" w:eastAsia="宋体" w:cs="Times New Roman"/>
          <w:b w:val="0"/>
          <w:color w:val="auto"/>
          <w:sz w:val="20"/>
          <w:highlight w:val="none"/>
          <w:u w:val="none"/>
          <w:lang w:val="en-US" w:eastAsia="zh-CN"/>
        </w:rPr>
      </w:pPr>
      <w:r>
        <w:rPr>
          <w:rFonts w:hint="eastAsia" w:eastAsia="宋体" w:cs="Times New Roman"/>
          <w:color w:val="auto"/>
          <w:sz w:val="20"/>
          <w:szCs w:val="20"/>
          <w:highlight w:val="none"/>
          <w:u w:val="none"/>
          <w:lang w:val="en-US" w:eastAsia="zh-CN"/>
        </w:rPr>
        <w:t xml:space="preserve">[2] </w:t>
      </w:r>
      <w:r>
        <w:rPr>
          <w:rFonts w:hint="eastAsia" w:ascii="Times New Roman" w:hAnsi="Times New Roman" w:eastAsia="宋体" w:cs="Times New Roman"/>
          <w:b w:val="0"/>
          <w:color w:val="auto"/>
          <w:sz w:val="20"/>
          <w:szCs w:val="20"/>
          <w:highlight w:val="none"/>
          <w:u w:val="none"/>
          <w:lang w:val="en-US" w:eastAsia="zh-CN"/>
        </w:rPr>
        <w:t>R4-2201713,</w:t>
      </w:r>
      <w:r>
        <w:rPr>
          <w:rFonts w:hint="eastAsia" w:eastAsia="宋体" w:cs="Times New Roman"/>
          <w:color w:val="auto"/>
          <w:sz w:val="20"/>
          <w:szCs w:val="20"/>
          <w:highlight w:val="none"/>
          <w:u w:val="none"/>
          <w:lang w:val="en-US" w:eastAsia="zh-CN"/>
        </w:rPr>
        <w:t>RF impact on FR2 RedCap</w:t>
      </w:r>
      <w:r>
        <w:rPr>
          <w:rFonts w:hint="eastAsia" w:ascii="Times New Roman" w:hAnsi="Times New Roman" w:eastAsia="宋体" w:cs="Times New Roman"/>
          <w:b w:val="0"/>
          <w:bCs w:val="0"/>
          <w:color w:val="auto"/>
          <w:sz w:val="20"/>
          <w:szCs w:val="20"/>
          <w:highlight w:val="none"/>
          <w:u w:val="none"/>
          <w:lang w:val="en-US" w:eastAsia="zh-CN"/>
        </w:rPr>
        <w:t>, Ericsson</w:t>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35910D6"/>
    <w:multiLevelType w:val="multilevel"/>
    <w:tmpl w:val="335910D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2CA544A"/>
    <w:multiLevelType w:val="singleLevel"/>
    <w:tmpl w:val="52CA544A"/>
    <w:lvl w:ilvl="0" w:tentative="0">
      <w:start w:val="1"/>
      <w:numFmt w:val="decimal"/>
      <w:pStyle w:val="25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3"/>
  </w:num>
  <w:num w:numId="3">
    <w:abstractNumId w:val="2"/>
  </w:num>
  <w:num w:numId="4">
    <w:abstractNumId w:val="1"/>
  </w:num>
  <w:num w:numId="5">
    <w:abstractNumId w:val="0"/>
  </w:num>
  <w:num w:numId="6">
    <w:abstractNumId w:val="9"/>
  </w:num>
  <w:num w:numId="7">
    <w:abstractNumId w:val="11"/>
  </w:num>
  <w:num w:numId="8">
    <w:abstractNumId w:val="13"/>
  </w:num>
  <w:num w:numId="9">
    <w:abstractNumId w:val="6"/>
  </w:num>
  <w:num w:numId="10">
    <w:abstractNumId w:val="7"/>
  </w:num>
  <w:num w:numId="11">
    <w:abstractNumId w:val="4"/>
  </w:num>
  <w:num w:numId="12">
    <w:abstractNumId w:val="12"/>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4F80"/>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B3"/>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5DEC"/>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3B1C"/>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054B"/>
    <w:rsid w:val="01433588"/>
    <w:rsid w:val="01436559"/>
    <w:rsid w:val="01442B5F"/>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113E"/>
    <w:rsid w:val="018D3B10"/>
    <w:rsid w:val="019621B7"/>
    <w:rsid w:val="01965BE3"/>
    <w:rsid w:val="019B31EC"/>
    <w:rsid w:val="019C6F0B"/>
    <w:rsid w:val="01A10B4A"/>
    <w:rsid w:val="01A5580E"/>
    <w:rsid w:val="01A92BDD"/>
    <w:rsid w:val="01AB1190"/>
    <w:rsid w:val="01AE603F"/>
    <w:rsid w:val="01AE6974"/>
    <w:rsid w:val="01B26CA7"/>
    <w:rsid w:val="01B37AB2"/>
    <w:rsid w:val="01B4389E"/>
    <w:rsid w:val="01B50EE4"/>
    <w:rsid w:val="01C03267"/>
    <w:rsid w:val="01C230B8"/>
    <w:rsid w:val="01C605AA"/>
    <w:rsid w:val="01C77E59"/>
    <w:rsid w:val="01CC7635"/>
    <w:rsid w:val="01D63E85"/>
    <w:rsid w:val="01DC352B"/>
    <w:rsid w:val="01DE7C2E"/>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C189D"/>
    <w:rsid w:val="022D636D"/>
    <w:rsid w:val="02324E64"/>
    <w:rsid w:val="02364DC1"/>
    <w:rsid w:val="023A05F3"/>
    <w:rsid w:val="023C3CCA"/>
    <w:rsid w:val="023E16D3"/>
    <w:rsid w:val="023F172E"/>
    <w:rsid w:val="02401266"/>
    <w:rsid w:val="024021E8"/>
    <w:rsid w:val="024047D5"/>
    <w:rsid w:val="02404EBD"/>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24BA6"/>
    <w:rsid w:val="02941691"/>
    <w:rsid w:val="029679BC"/>
    <w:rsid w:val="02A175C2"/>
    <w:rsid w:val="02A27389"/>
    <w:rsid w:val="02A7092C"/>
    <w:rsid w:val="02A76EA9"/>
    <w:rsid w:val="02A774B5"/>
    <w:rsid w:val="02A86E51"/>
    <w:rsid w:val="02AB2C40"/>
    <w:rsid w:val="02AE4D11"/>
    <w:rsid w:val="02B130CC"/>
    <w:rsid w:val="02B92045"/>
    <w:rsid w:val="02BF15FA"/>
    <w:rsid w:val="02D735B8"/>
    <w:rsid w:val="02DB0B28"/>
    <w:rsid w:val="02DB5B0F"/>
    <w:rsid w:val="02E02377"/>
    <w:rsid w:val="02E6622A"/>
    <w:rsid w:val="02EF2BD9"/>
    <w:rsid w:val="02FD685C"/>
    <w:rsid w:val="02FE1264"/>
    <w:rsid w:val="03056F8E"/>
    <w:rsid w:val="030736A8"/>
    <w:rsid w:val="030F0162"/>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2114C"/>
    <w:rsid w:val="048969BE"/>
    <w:rsid w:val="04921B49"/>
    <w:rsid w:val="049377A7"/>
    <w:rsid w:val="04970C3A"/>
    <w:rsid w:val="04A63DE5"/>
    <w:rsid w:val="04AD5427"/>
    <w:rsid w:val="04B0405A"/>
    <w:rsid w:val="04B14A50"/>
    <w:rsid w:val="04B31C9E"/>
    <w:rsid w:val="04B773EC"/>
    <w:rsid w:val="04BA5A68"/>
    <w:rsid w:val="04C4572D"/>
    <w:rsid w:val="04CE5DAA"/>
    <w:rsid w:val="04D06A94"/>
    <w:rsid w:val="04D707E1"/>
    <w:rsid w:val="04D822DA"/>
    <w:rsid w:val="04E251E1"/>
    <w:rsid w:val="04E4404B"/>
    <w:rsid w:val="04E5192B"/>
    <w:rsid w:val="04E55A04"/>
    <w:rsid w:val="04E951BC"/>
    <w:rsid w:val="04F83880"/>
    <w:rsid w:val="04FB32C2"/>
    <w:rsid w:val="0507209B"/>
    <w:rsid w:val="050B6335"/>
    <w:rsid w:val="0510022D"/>
    <w:rsid w:val="0510798F"/>
    <w:rsid w:val="0514469B"/>
    <w:rsid w:val="05161306"/>
    <w:rsid w:val="051909EA"/>
    <w:rsid w:val="051C3FC7"/>
    <w:rsid w:val="051C6040"/>
    <w:rsid w:val="051F605B"/>
    <w:rsid w:val="05240682"/>
    <w:rsid w:val="05265D88"/>
    <w:rsid w:val="052A53FB"/>
    <w:rsid w:val="052B6064"/>
    <w:rsid w:val="05372C11"/>
    <w:rsid w:val="05390BD7"/>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A6CBE"/>
    <w:rsid w:val="058B1C46"/>
    <w:rsid w:val="058C5F4A"/>
    <w:rsid w:val="058D0B99"/>
    <w:rsid w:val="058D33C5"/>
    <w:rsid w:val="058D4498"/>
    <w:rsid w:val="058E4F3F"/>
    <w:rsid w:val="05943A28"/>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1A65"/>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32512"/>
    <w:rsid w:val="069561E9"/>
    <w:rsid w:val="0698651D"/>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748D2"/>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2E3247"/>
    <w:rsid w:val="0730541F"/>
    <w:rsid w:val="07350CA3"/>
    <w:rsid w:val="07392E0B"/>
    <w:rsid w:val="073B0379"/>
    <w:rsid w:val="073B271F"/>
    <w:rsid w:val="073F1FDF"/>
    <w:rsid w:val="07447DDE"/>
    <w:rsid w:val="07473EE2"/>
    <w:rsid w:val="07505939"/>
    <w:rsid w:val="075460A8"/>
    <w:rsid w:val="07560AAB"/>
    <w:rsid w:val="076931E4"/>
    <w:rsid w:val="076D415D"/>
    <w:rsid w:val="07703155"/>
    <w:rsid w:val="07713D9D"/>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F6186"/>
    <w:rsid w:val="07B342C4"/>
    <w:rsid w:val="07C9025A"/>
    <w:rsid w:val="07D52794"/>
    <w:rsid w:val="07D81217"/>
    <w:rsid w:val="07D87F92"/>
    <w:rsid w:val="07DF0451"/>
    <w:rsid w:val="07E0102A"/>
    <w:rsid w:val="07E17672"/>
    <w:rsid w:val="07E872CB"/>
    <w:rsid w:val="07EB6A03"/>
    <w:rsid w:val="07F20F15"/>
    <w:rsid w:val="07F36CDA"/>
    <w:rsid w:val="07F4148B"/>
    <w:rsid w:val="07F52B60"/>
    <w:rsid w:val="07F60F40"/>
    <w:rsid w:val="07F95C38"/>
    <w:rsid w:val="07FB67AC"/>
    <w:rsid w:val="07FD0301"/>
    <w:rsid w:val="07FF32B3"/>
    <w:rsid w:val="08015D0A"/>
    <w:rsid w:val="080C3ACD"/>
    <w:rsid w:val="080E2AA4"/>
    <w:rsid w:val="081100F4"/>
    <w:rsid w:val="08110C5B"/>
    <w:rsid w:val="08111A4B"/>
    <w:rsid w:val="08143C91"/>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A8E"/>
    <w:rsid w:val="08760D65"/>
    <w:rsid w:val="08786CAE"/>
    <w:rsid w:val="087D07B1"/>
    <w:rsid w:val="0889345C"/>
    <w:rsid w:val="088A4FE1"/>
    <w:rsid w:val="088B2800"/>
    <w:rsid w:val="088D3DB3"/>
    <w:rsid w:val="089248A3"/>
    <w:rsid w:val="08A14169"/>
    <w:rsid w:val="08A307F0"/>
    <w:rsid w:val="08AB7ED7"/>
    <w:rsid w:val="08AF3AE8"/>
    <w:rsid w:val="08B32027"/>
    <w:rsid w:val="08BB05A9"/>
    <w:rsid w:val="08BB173B"/>
    <w:rsid w:val="08BC09FB"/>
    <w:rsid w:val="08BE75AC"/>
    <w:rsid w:val="08CA2D7B"/>
    <w:rsid w:val="08CD311C"/>
    <w:rsid w:val="08CD72D1"/>
    <w:rsid w:val="08CE2A40"/>
    <w:rsid w:val="08D52400"/>
    <w:rsid w:val="08DC5892"/>
    <w:rsid w:val="08E14931"/>
    <w:rsid w:val="08E16EEF"/>
    <w:rsid w:val="08ED1042"/>
    <w:rsid w:val="08EE5E63"/>
    <w:rsid w:val="08F80051"/>
    <w:rsid w:val="08FA33F7"/>
    <w:rsid w:val="08FF75F2"/>
    <w:rsid w:val="09014876"/>
    <w:rsid w:val="0906231D"/>
    <w:rsid w:val="090F07A1"/>
    <w:rsid w:val="09105B11"/>
    <w:rsid w:val="09130B62"/>
    <w:rsid w:val="091744D0"/>
    <w:rsid w:val="091E6717"/>
    <w:rsid w:val="091F6975"/>
    <w:rsid w:val="09204DFE"/>
    <w:rsid w:val="09212774"/>
    <w:rsid w:val="092573A4"/>
    <w:rsid w:val="092760A2"/>
    <w:rsid w:val="092A0453"/>
    <w:rsid w:val="092A1471"/>
    <w:rsid w:val="092D6FEC"/>
    <w:rsid w:val="092D74DF"/>
    <w:rsid w:val="092F0069"/>
    <w:rsid w:val="092F4A13"/>
    <w:rsid w:val="092F608F"/>
    <w:rsid w:val="09310D62"/>
    <w:rsid w:val="093D0A50"/>
    <w:rsid w:val="093F1597"/>
    <w:rsid w:val="09441620"/>
    <w:rsid w:val="09441EEA"/>
    <w:rsid w:val="095429DD"/>
    <w:rsid w:val="09556E1F"/>
    <w:rsid w:val="09595A8E"/>
    <w:rsid w:val="095A3ACC"/>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BC34D6"/>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B4FD5"/>
    <w:rsid w:val="0A1E1938"/>
    <w:rsid w:val="0A1E4221"/>
    <w:rsid w:val="0A265ED2"/>
    <w:rsid w:val="0A28478B"/>
    <w:rsid w:val="0A2A6909"/>
    <w:rsid w:val="0A37750E"/>
    <w:rsid w:val="0A411659"/>
    <w:rsid w:val="0A4366FB"/>
    <w:rsid w:val="0A4644AE"/>
    <w:rsid w:val="0A4A59C9"/>
    <w:rsid w:val="0A544C30"/>
    <w:rsid w:val="0A5457B3"/>
    <w:rsid w:val="0A565E7D"/>
    <w:rsid w:val="0A57184A"/>
    <w:rsid w:val="0A5A056E"/>
    <w:rsid w:val="0A5B32E2"/>
    <w:rsid w:val="0A5E7873"/>
    <w:rsid w:val="0A5E7B47"/>
    <w:rsid w:val="0A62431C"/>
    <w:rsid w:val="0A6B0ABD"/>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A228D6"/>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4076CD"/>
    <w:rsid w:val="0B5355EB"/>
    <w:rsid w:val="0B581A82"/>
    <w:rsid w:val="0B62077D"/>
    <w:rsid w:val="0B633BD1"/>
    <w:rsid w:val="0B67076C"/>
    <w:rsid w:val="0B6A4660"/>
    <w:rsid w:val="0B6B2BC3"/>
    <w:rsid w:val="0B6C09A7"/>
    <w:rsid w:val="0B777650"/>
    <w:rsid w:val="0B7E5B00"/>
    <w:rsid w:val="0B8362C8"/>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3249"/>
    <w:rsid w:val="0BD254C0"/>
    <w:rsid w:val="0BD43488"/>
    <w:rsid w:val="0BDD1E37"/>
    <w:rsid w:val="0BE1620F"/>
    <w:rsid w:val="0BE376C6"/>
    <w:rsid w:val="0BE44EE9"/>
    <w:rsid w:val="0BE7693E"/>
    <w:rsid w:val="0BEB3202"/>
    <w:rsid w:val="0BEB39E4"/>
    <w:rsid w:val="0BF00B65"/>
    <w:rsid w:val="0BF33C47"/>
    <w:rsid w:val="0BF47EEE"/>
    <w:rsid w:val="0C0B2049"/>
    <w:rsid w:val="0C0E4E46"/>
    <w:rsid w:val="0C131F97"/>
    <w:rsid w:val="0C167F14"/>
    <w:rsid w:val="0C1A2934"/>
    <w:rsid w:val="0C1C1BAD"/>
    <w:rsid w:val="0C20567B"/>
    <w:rsid w:val="0C2E6B77"/>
    <w:rsid w:val="0C392883"/>
    <w:rsid w:val="0C3C2137"/>
    <w:rsid w:val="0C3F1A65"/>
    <w:rsid w:val="0C405D6F"/>
    <w:rsid w:val="0C43314A"/>
    <w:rsid w:val="0C4366BF"/>
    <w:rsid w:val="0C4D2AC7"/>
    <w:rsid w:val="0C4E3384"/>
    <w:rsid w:val="0C4E3CA7"/>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37D0C"/>
    <w:rsid w:val="0CB607E1"/>
    <w:rsid w:val="0CB76AF5"/>
    <w:rsid w:val="0CBD71E9"/>
    <w:rsid w:val="0CC15B44"/>
    <w:rsid w:val="0CC3200E"/>
    <w:rsid w:val="0CC32097"/>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1F07C6"/>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B69AE"/>
    <w:rsid w:val="0D6F066A"/>
    <w:rsid w:val="0D6F3417"/>
    <w:rsid w:val="0D6F75FD"/>
    <w:rsid w:val="0D701250"/>
    <w:rsid w:val="0D7344C8"/>
    <w:rsid w:val="0D747D20"/>
    <w:rsid w:val="0D763116"/>
    <w:rsid w:val="0D7E2690"/>
    <w:rsid w:val="0D830CBD"/>
    <w:rsid w:val="0D89448C"/>
    <w:rsid w:val="0D8B1980"/>
    <w:rsid w:val="0D8B481D"/>
    <w:rsid w:val="0D955435"/>
    <w:rsid w:val="0D9566B5"/>
    <w:rsid w:val="0D9C6CA1"/>
    <w:rsid w:val="0D9D493D"/>
    <w:rsid w:val="0DA25C8E"/>
    <w:rsid w:val="0DAD1AC0"/>
    <w:rsid w:val="0DAF3CAF"/>
    <w:rsid w:val="0DBA2854"/>
    <w:rsid w:val="0DBA57F1"/>
    <w:rsid w:val="0DBB4D38"/>
    <w:rsid w:val="0DC1100F"/>
    <w:rsid w:val="0DC92BE8"/>
    <w:rsid w:val="0DC96C8F"/>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1306E"/>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B67"/>
    <w:rsid w:val="0E4D1CC0"/>
    <w:rsid w:val="0E546C25"/>
    <w:rsid w:val="0E5733FF"/>
    <w:rsid w:val="0E573BA8"/>
    <w:rsid w:val="0E601A39"/>
    <w:rsid w:val="0E634AE7"/>
    <w:rsid w:val="0E636E0B"/>
    <w:rsid w:val="0E6415F1"/>
    <w:rsid w:val="0E656B26"/>
    <w:rsid w:val="0E68251E"/>
    <w:rsid w:val="0E6A1083"/>
    <w:rsid w:val="0E73084B"/>
    <w:rsid w:val="0E7C2C51"/>
    <w:rsid w:val="0E845D64"/>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C362EF"/>
    <w:rsid w:val="0EE244D0"/>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823FB"/>
    <w:rsid w:val="0F7A4198"/>
    <w:rsid w:val="0F7E149C"/>
    <w:rsid w:val="0F802095"/>
    <w:rsid w:val="0F802D3E"/>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3046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62E26"/>
    <w:rsid w:val="10396F61"/>
    <w:rsid w:val="103E3FF0"/>
    <w:rsid w:val="104166B0"/>
    <w:rsid w:val="104436B8"/>
    <w:rsid w:val="104674A1"/>
    <w:rsid w:val="10476A78"/>
    <w:rsid w:val="10495A84"/>
    <w:rsid w:val="105064E8"/>
    <w:rsid w:val="10542CF6"/>
    <w:rsid w:val="10635536"/>
    <w:rsid w:val="10674B89"/>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44DAA"/>
    <w:rsid w:val="10EA0053"/>
    <w:rsid w:val="10EC6D1D"/>
    <w:rsid w:val="10EE3602"/>
    <w:rsid w:val="10F145DD"/>
    <w:rsid w:val="10F211FC"/>
    <w:rsid w:val="10F4334C"/>
    <w:rsid w:val="10F4625F"/>
    <w:rsid w:val="10F717C3"/>
    <w:rsid w:val="10FB45C9"/>
    <w:rsid w:val="10FE766E"/>
    <w:rsid w:val="10FF2287"/>
    <w:rsid w:val="10FF723F"/>
    <w:rsid w:val="11007B29"/>
    <w:rsid w:val="11024888"/>
    <w:rsid w:val="11040940"/>
    <w:rsid w:val="110C4566"/>
    <w:rsid w:val="111735DD"/>
    <w:rsid w:val="111E4474"/>
    <w:rsid w:val="112103C5"/>
    <w:rsid w:val="11223E45"/>
    <w:rsid w:val="1125568E"/>
    <w:rsid w:val="1128676D"/>
    <w:rsid w:val="11294C13"/>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BF7719"/>
    <w:rsid w:val="11C6488F"/>
    <w:rsid w:val="11C846B5"/>
    <w:rsid w:val="11C909CA"/>
    <w:rsid w:val="11C936A2"/>
    <w:rsid w:val="11D93CCB"/>
    <w:rsid w:val="11E402D8"/>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A4CA1"/>
    <w:rsid w:val="128E3209"/>
    <w:rsid w:val="12A53CFF"/>
    <w:rsid w:val="12A730D1"/>
    <w:rsid w:val="12A9605F"/>
    <w:rsid w:val="12AF442E"/>
    <w:rsid w:val="12B21F52"/>
    <w:rsid w:val="12B32A37"/>
    <w:rsid w:val="12B32FA8"/>
    <w:rsid w:val="12B931BE"/>
    <w:rsid w:val="12C2088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10901"/>
    <w:rsid w:val="13735FFB"/>
    <w:rsid w:val="13740A54"/>
    <w:rsid w:val="13757BE9"/>
    <w:rsid w:val="13780354"/>
    <w:rsid w:val="137D1899"/>
    <w:rsid w:val="137D5093"/>
    <w:rsid w:val="137E369E"/>
    <w:rsid w:val="137E41AF"/>
    <w:rsid w:val="138164BF"/>
    <w:rsid w:val="1385583C"/>
    <w:rsid w:val="13873F07"/>
    <w:rsid w:val="138C236B"/>
    <w:rsid w:val="139043CB"/>
    <w:rsid w:val="13905FA2"/>
    <w:rsid w:val="139501A0"/>
    <w:rsid w:val="139C4E65"/>
    <w:rsid w:val="139E263E"/>
    <w:rsid w:val="139F42D4"/>
    <w:rsid w:val="13A3399C"/>
    <w:rsid w:val="13AC5BEA"/>
    <w:rsid w:val="13AF3B16"/>
    <w:rsid w:val="13B03731"/>
    <w:rsid w:val="13B2406D"/>
    <w:rsid w:val="13B32E8E"/>
    <w:rsid w:val="13B905B1"/>
    <w:rsid w:val="13BC433D"/>
    <w:rsid w:val="13C80714"/>
    <w:rsid w:val="13CC3DEC"/>
    <w:rsid w:val="13CE4DFF"/>
    <w:rsid w:val="13D129B7"/>
    <w:rsid w:val="13D209DD"/>
    <w:rsid w:val="13D5320E"/>
    <w:rsid w:val="13D7766B"/>
    <w:rsid w:val="13D973FD"/>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58B2"/>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E1264D"/>
    <w:rsid w:val="14E171D5"/>
    <w:rsid w:val="14E93B9B"/>
    <w:rsid w:val="14EC0CCF"/>
    <w:rsid w:val="14F46C56"/>
    <w:rsid w:val="14FC58F5"/>
    <w:rsid w:val="150427DD"/>
    <w:rsid w:val="150A68E8"/>
    <w:rsid w:val="150B1652"/>
    <w:rsid w:val="150C4874"/>
    <w:rsid w:val="150E7A37"/>
    <w:rsid w:val="150F153E"/>
    <w:rsid w:val="15105570"/>
    <w:rsid w:val="151457E8"/>
    <w:rsid w:val="151747B2"/>
    <w:rsid w:val="15176054"/>
    <w:rsid w:val="151F324C"/>
    <w:rsid w:val="15217CF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50240"/>
    <w:rsid w:val="15A567A0"/>
    <w:rsid w:val="15A730AB"/>
    <w:rsid w:val="15AA3264"/>
    <w:rsid w:val="15B0182F"/>
    <w:rsid w:val="15B10F22"/>
    <w:rsid w:val="15B27CF5"/>
    <w:rsid w:val="15B3688A"/>
    <w:rsid w:val="15BD3CA1"/>
    <w:rsid w:val="15BE5020"/>
    <w:rsid w:val="15C44867"/>
    <w:rsid w:val="15C47F25"/>
    <w:rsid w:val="15C667F8"/>
    <w:rsid w:val="15D46B42"/>
    <w:rsid w:val="15D916B7"/>
    <w:rsid w:val="15DD0F6F"/>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A4AF0"/>
    <w:rsid w:val="166E2E44"/>
    <w:rsid w:val="167652D1"/>
    <w:rsid w:val="167B3F35"/>
    <w:rsid w:val="167E20BD"/>
    <w:rsid w:val="16800D47"/>
    <w:rsid w:val="16842F24"/>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6F593D"/>
    <w:rsid w:val="1776290F"/>
    <w:rsid w:val="1778040D"/>
    <w:rsid w:val="177A1CD3"/>
    <w:rsid w:val="177C4BFD"/>
    <w:rsid w:val="177E7C92"/>
    <w:rsid w:val="17800E30"/>
    <w:rsid w:val="178C0BD8"/>
    <w:rsid w:val="178F1BAC"/>
    <w:rsid w:val="178F65A8"/>
    <w:rsid w:val="17911DB7"/>
    <w:rsid w:val="17923711"/>
    <w:rsid w:val="17987229"/>
    <w:rsid w:val="179A0708"/>
    <w:rsid w:val="179E28E1"/>
    <w:rsid w:val="17A022DB"/>
    <w:rsid w:val="17A2064E"/>
    <w:rsid w:val="17A340AB"/>
    <w:rsid w:val="17A34285"/>
    <w:rsid w:val="17A500B9"/>
    <w:rsid w:val="17B00BE9"/>
    <w:rsid w:val="17B33733"/>
    <w:rsid w:val="17C11150"/>
    <w:rsid w:val="17C277F1"/>
    <w:rsid w:val="17C366FE"/>
    <w:rsid w:val="17C57C00"/>
    <w:rsid w:val="17C7648E"/>
    <w:rsid w:val="17CB2EDA"/>
    <w:rsid w:val="17CC0C2C"/>
    <w:rsid w:val="17D30760"/>
    <w:rsid w:val="17D50B9F"/>
    <w:rsid w:val="17D6406B"/>
    <w:rsid w:val="17D91C2D"/>
    <w:rsid w:val="17EA7BC8"/>
    <w:rsid w:val="17EC58A0"/>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4D75"/>
    <w:rsid w:val="18564BD0"/>
    <w:rsid w:val="185668C4"/>
    <w:rsid w:val="185B771D"/>
    <w:rsid w:val="18603953"/>
    <w:rsid w:val="18641E8E"/>
    <w:rsid w:val="186A585C"/>
    <w:rsid w:val="186C0342"/>
    <w:rsid w:val="186C19F1"/>
    <w:rsid w:val="186E121C"/>
    <w:rsid w:val="18734A44"/>
    <w:rsid w:val="187C485F"/>
    <w:rsid w:val="187D0B92"/>
    <w:rsid w:val="18830E62"/>
    <w:rsid w:val="18893D17"/>
    <w:rsid w:val="188D7FF5"/>
    <w:rsid w:val="188F36D0"/>
    <w:rsid w:val="18911138"/>
    <w:rsid w:val="18966DD6"/>
    <w:rsid w:val="18983058"/>
    <w:rsid w:val="18984438"/>
    <w:rsid w:val="189858F5"/>
    <w:rsid w:val="18A0299D"/>
    <w:rsid w:val="18B15054"/>
    <w:rsid w:val="18B85B3B"/>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DF545D"/>
    <w:rsid w:val="18ED1065"/>
    <w:rsid w:val="18F020CB"/>
    <w:rsid w:val="18F06F46"/>
    <w:rsid w:val="18F81760"/>
    <w:rsid w:val="18FB7C71"/>
    <w:rsid w:val="19006A8F"/>
    <w:rsid w:val="1902460A"/>
    <w:rsid w:val="1906156A"/>
    <w:rsid w:val="190740B2"/>
    <w:rsid w:val="19084012"/>
    <w:rsid w:val="190B5294"/>
    <w:rsid w:val="19136FD5"/>
    <w:rsid w:val="191A4A7C"/>
    <w:rsid w:val="192369C6"/>
    <w:rsid w:val="19252CEC"/>
    <w:rsid w:val="1929271F"/>
    <w:rsid w:val="192A4C95"/>
    <w:rsid w:val="19301657"/>
    <w:rsid w:val="19305E22"/>
    <w:rsid w:val="19313884"/>
    <w:rsid w:val="19326667"/>
    <w:rsid w:val="19331CEA"/>
    <w:rsid w:val="19357945"/>
    <w:rsid w:val="19363178"/>
    <w:rsid w:val="193A711A"/>
    <w:rsid w:val="193B6A4A"/>
    <w:rsid w:val="193E651C"/>
    <w:rsid w:val="194174BB"/>
    <w:rsid w:val="19440C40"/>
    <w:rsid w:val="19462558"/>
    <w:rsid w:val="194B3C4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AF7D1A"/>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9FA44F9"/>
    <w:rsid w:val="1A00422D"/>
    <w:rsid w:val="1A0342E9"/>
    <w:rsid w:val="1A05603E"/>
    <w:rsid w:val="1A05712E"/>
    <w:rsid w:val="1A081E7F"/>
    <w:rsid w:val="1A0D0FEB"/>
    <w:rsid w:val="1A10299C"/>
    <w:rsid w:val="1A147F97"/>
    <w:rsid w:val="1A164FA0"/>
    <w:rsid w:val="1A1748F0"/>
    <w:rsid w:val="1A1C5CC5"/>
    <w:rsid w:val="1A1E60F6"/>
    <w:rsid w:val="1A23285C"/>
    <w:rsid w:val="1A267DE8"/>
    <w:rsid w:val="1A2A4C26"/>
    <w:rsid w:val="1A2E0534"/>
    <w:rsid w:val="1A30296D"/>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34031"/>
    <w:rsid w:val="1A951D32"/>
    <w:rsid w:val="1A9816F3"/>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70471"/>
    <w:rsid w:val="1AFA1697"/>
    <w:rsid w:val="1AFA4657"/>
    <w:rsid w:val="1B023EE3"/>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44DD3"/>
    <w:rsid w:val="1B5F4876"/>
    <w:rsid w:val="1B604F76"/>
    <w:rsid w:val="1B631195"/>
    <w:rsid w:val="1B66533F"/>
    <w:rsid w:val="1B68053E"/>
    <w:rsid w:val="1B6B3087"/>
    <w:rsid w:val="1B6D02A4"/>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21723"/>
    <w:rsid w:val="1BB40F2B"/>
    <w:rsid w:val="1BB5784D"/>
    <w:rsid w:val="1BBE3FFF"/>
    <w:rsid w:val="1BC153A7"/>
    <w:rsid w:val="1BC57256"/>
    <w:rsid w:val="1BCD7EDE"/>
    <w:rsid w:val="1BCF2B9F"/>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4C08"/>
    <w:rsid w:val="1C1271B3"/>
    <w:rsid w:val="1C145A58"/>
    <w:rsid w:val="1C152097"/>
    <w:rsid w:val="1C15285B"/>
    <w:rsid w:val="1C1B1718"/>
    <w:rsid w:val="1C1C0D55"/>
    <w:rsid w:val="1C1E632B"/>
    <w:rsid w:val="1C230D0E"/>
    <w:rsid w:val="1C243FC3"/>
    <w:rsid w:val="1C2A40BF"/>
    <w:rsid w:val="1C2E4B85"/>
    <w:rsid w:val="1C396428"/>
    <w:rsid w:val="1C3B0B57"/>
    <w:rsid w:val="1C3B190C"/>
    <w:rsid w:val="1C4412A9"/>
    <w:rsid w:val="1C4A0EAE"/>
    <w:rsid w:val="1C4C5610"/>
    <w:rsid w:val="1C4C6669"/>
    <w:rsid w:val="1C4D5A1F"/>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442D2"/>
    <w:rsid w:val="1CB86C2C"/>
    <w:rsid w:val="1CBF61DA"/>
    <w:rsid w:val="1CC47480"/>
    <w:rsid w:val="1CC628BB"/>
    <w:rsid w:val="1CD00CD6"/>
    <w:rsid w:val="1CD51947"/>
    <w:rsid w:val="1CDC2BF9"/>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F51"/>
    <w:rsid w:val="1D1F2296"/>
    <w:rsid w:val="1D2740FC"/>
    <w:rsid w:val="1D2A3DC3"/>
    <w:rsid w:val="1D2A48BA"/>
    <w:rsid w:val="1D2F6DCA"/>
    <w:rsid w:val="1D311853"/>
    <w:rsid w:val="1D326D68"/>
    <w:rsid w:val="1D36380C"/>
    <w:rsid w:val="1D3A022D"/>
    <w:rsid w:val="1D3B4C3C"/>
    <w:rsid w:val="1D3F04B1"/>
    <w:rsid w:val="1D4511CA"/>
    <w:rsid w:val="1D472010"/>
    <w:rsid w:val="1D4804FB"/>
    <w:rsid w:val="1D4D0E1C"/>
    <w:rsid w:val="1D537970"/>
    <w:rsid w:val="1D560A9B"/>
    <w:rsid w:val="1D5B0EB0"/>
    <w:rsid w:val="1D5D4A37"/>
    <w:rsid w:val="1D626ABB"/>
    <w:rsid w:val="1D6357B5"/>
    <w:rsid w:val="1D63616E"/>
    <w:rsid w:val="1D64730F"/>
    <w:rsid w:val="1D6A6CD4"/>
    <w:rsid w:val="1D704D75"/>
    <w:rsid w:val="1D7562B9"/>
    <w:rsid w:val="1D7661C3"/>
    <w:rsid w:val="1D77376F"/>
    <w:rsid w:val="1D7A174B"/>
    <w:rsid w:val="1D82010E"/>
    <w:rsid w:val="1D865F4E"/>
    <w:rsid w:val="1D872468"/>
    <w:rsid w:val="1D890FB7"/>
    <w:rsid w:val="1D894A1E"/>
    <w:rsid w:val="1D8A0A49"/>
    <w:rsid w:val="1D945A29"/>
    <w:rsid w:val="1D9D3E81"/>
    <w:rsid w:val="1DA22D6E"/>
    <w:rsid w:val="1DA230E1"/>
    <w:rsid w:val="1DA46EAD"/>
    <w:rsid w:val="1DA632D9"/>
    <w:rsid w:val="1DB833E3"/>
    <w:rsid w:val="1DB83E44"/>
    <w:rsid w:val="1DB85931"/>
    <w:rsid w:val="1DBC7B09"/>
    <w:rsid w:val="1DC57F56"/>
    <w:rsid w:val="1DC73840"/>
    <w:rsid w:val="1DC7686E"/>
    <w:rsid w:val="1DCA3A7C"/>
    <w:rsid w:val="1DD2460F"/>
    <w:rsid w:val="1DD34E82"/>
    <w:rsid w:val="1DD52B9E"/>
    <w:rsid w:val="1DDA731B"/>
    <w:rsid w:val="1DE169D1"/>
    <w:rsid w:val="1DE20331"/>
    <w:rsid w:val="1DE77A68"/>
    <w:rsid w:val="1DEB0682"/>
    <w:rsid w:val="1DED68C7"/>
    <w:rsid w:val="1DF1284C"/>
    <w:rsid w:val="1DF4071D"/>
    <w:rsid w:val="1DF71610"/>
    <w:rsid w:val="1DF87F5F"/>
    <w:rsid w:val="1DFB085F"/>
    <w:rsid w:val="1E0476BD"/>
    <w:rsid w:val="1E0514A4"/>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4A17C1"/>
    <w:rsid w:val="1E50139B"/>
    <w:rsid w:val="1E526ABB"/>
    <w:rsid w:val="1E532C4D"/>
    <w:rsid w:val="1E563A89"/>
    <w:rsid w:val="1E5F17F6"/>
    <w:rsid w:val="1E687705"/>
    <w:rsid w:val="1E6E32B3"/>
    <w:rsid w:val="1E724F55"/>
    <w:rsid w:val="1E732462"/>
    <w:rsid w:val="1E782F46"/>
    <w:rsid w:val="1E79505C"/>
    <w:rsid w:val="1E8250EA"/>
    <w:rsid w:val="1E90333B"/>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43B9E"/>
    <w:rsid w:val="1ED6317D"/>
    <w:rsid w:val="1EDE70CF"/>
    <w:rsid w:val="1EE37570"/>
    <w:rsid w:val="1EF7645D"/>
    <w:rsid w:val="1EFA0382"/>
    <w:rsid w:val="1EFF5E1E"/>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D236B"/>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2394A"/>
    <w:rsid w:val="1FE3768F"/>
    <w:rsid w:val="1FE602F1"/>
    <w:rsid w:val="1FEB2EDA"/>
    <w:rsid w:val="1FEE1230"/>
    <w:rsid w:val="1FEE2EAF"/>
    <w:rsid w:val="1FF05319"/>
    <w:rsid w:val="1FF24F00"/>
    <w:rsid w:val="1FF83655"/>
    <w:rsid w:val="20034697"/>
    <w:rsid w:val="200543AC"/>
    <w:rsid w:val="20096DC9"/>
    <w:rsid w:val="200C37FD"/>
    <w:rsid w:val="200D7333"/>
    <w:rsid w:val="20125BCF"/>
    <w:rsid w:val="20173670"/>
    <w:rsid w:val="20185D38"/>
    <w:rsid w:val="20191863"/>
    <w:rsid w:val="201B7586"/>
    <w:rsid w:val="201C3CA2"/>
    <w:rsid w:val="201D36E6"/>
    <w:rsid w:val="201F1A41"/>
    <w:rsid w:val="201F73AC"/>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22EA8"/>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0F723D"/>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693FCA"/>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80D68"/>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2638"/>
    <w:rsid w:val="226758E5"/>
    <w:rsid w:val="22692416"/>
    <w:rsid w:val="226944DF"/>
    <w:rsid w:val="227631B0"/>
    <w:rsid w:val="22790C8F"/>
    <w:rsid w:val="227B2A79"/>
    <w:rsid w:val="227E691F"/>
    <w:rsid w:val="227F29B7"/>
    <w:rsid w:val="22882E5E"/>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52E52"/>
    <w:rsid w:val="22F729DC"/>
    <w:rsid w:val="22FF232F"/>
    <w:rsid w:val="23001CE0"/>
    <w:rsid w:val="230041A1"/>
    <w:rsid w:val="2302236B"/>
    <w:rsid w:val="2307664C"/>
    <w:rsid w:val="23096319"/>
    <w:rsid w:val="230D5256"/>
    <w:rsid w:val="23101B7A"/>
    <w:rsid w:val="231052D0"/>
    <w:rsid w:val="23113AE9"/>
    <w:rsid w:val="23122F12"/>
    <w:rsid w:val="231323AF"/>
    <w:rsid w:val="231512A6"/>
    <w:rsid w:val="23192E2D"/>
    <w:rsid w:val="231B2974"/>
    <w:rsid w:val="231E09D3"/>
    <w:rsid w:val="231E13EB"/>
    <w:rsid w:val="23214CC6"/>
    <w:rsid w:val="23281860"/>
    <w:rsid w:val="232D5522"/>
    <w:rsid w:val="2331281A"/>
    <w:rsid w:val="233533DB"/>
    <w:rsid w:val="233569DA"/>
    <w:rsid w:val="23375FAD"/>
    <w:rsid w:val="233E689B"/>
    <w:rsid w:val="23410296"/>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25B15"/>
    <w:rsid w:val="242366BB"/>
    <w:rsid w:val="242546AB"/>
    <w:rsid w:val="242C536B"/>
    <w:rsid w:val="242E2EF3"/>
    <w:rsid w:val="242F40B4"/>
    <w:rsid w:val="24376E92"/>
    <w:rsid w:val="24382415"/>
    <w:rsid w:val="243E1494"/>
    <w:rsid w:val="24401ED3"/>
    <w:rsid w:val="24463F64"/>
    <w:rsid w:val="244C3178"/>
    <w:rsid w:val="245037AB"/>
    <w:rsid w:val="24525AE4"/>
    <w:rsid w:val="24544BFC"/>
    <w:rsid w:val="245868CE"/>
    <w:rsid w:val="245B1AA8"/>
    <w:rsid w:val="24607FE3"/>
    <w:rsid w:val="246D35C3"/>
    <w:rsid w:val="246D62B2"/>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A5B"/>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54585"/>
    <w:rsid w:val="261A14B6"/>
    <w:rsid w:val="261D31A9"/>
    <w:rsid w:val="26246E3B"/>
    <w:rsid w:val="26286168"/>
    <w:rsid w:val="262A73C0"/>
    <w:rsid w:val="262B52C5"/>
    <w:rsid w:val="262D0870"/>
    <w:rsid w:val="262D78D8"/>
    <w:rsid w:val="262F3AEB"/>
    <w:rsid w:val="263603F5"/>
    <w:rsid w:val="263A1E7C"/>
    <w:rsid w:val="263B5AEF"/>
    <w:rsid w:val="263D323F"/>
    <w:rsid w:val="264278DB"/>
    <w:rsid w:val="264C0C16"/>
    <w:rsid w:val="264F46B5"/>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46C27"/>
    <w:rsid w:val="269650CB"/>
    <w:rsid w:val="26965697"/>
    <w:rsid w:val="26965F7D"/>
    <w:rsid w:val="269742B7"/>
    <w:rsid w:val="2697731D"/>
    <w:rsid w:val="26993E57"/>
    <w:rsid w:val="269C248C"/>
    <w:rsid w:val="269E1E5D"/>
    <w:rsid w:val="26A00CAE"/>
    <w:rsid w:val="26A740C6"/>
    <w:rsid w:val="26A91A49"/>
    <w:rsid w:val="26AB0054"/>
    <w:rsid w:val="26AD2B79"/>
    <w:rsid w:val="26B2303E"/>
    <w:rsid w:val="26B64A1A"/>
    <w:rsid w:val="26B83820"/>
    <w:rsid w:val="26B9133F"/>
    <w:rsid w:val="26BB0038"/>
    <w:rsid w:val="26BB7A56"/>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C33C7"/>
    <w:rsid w:val="272D7DE8"/>
    <w:rsid w:val="272F5B33"/>
    <w:rsid w:val="272F72AD"/>
    <w:rsid w:val="27304E3B"/>
    <w:rsid w:val="273278B9"/>
    <w:rsid w:val="27350F58"/>
    <w:rsid w:val="27352C28"/>
    <w:rsid w:val="274137B8"/>
    <w:rsid w:val="27436F3A"/>
    <w:rsid w:val="27443C03"/>
    <w:rsid w:val="27445845"/>
    <w:rsid w:val="27453A80"/>
    <w:rsid w:val="27464C4E"/>
    <w:rsid w:val="27492177"/>
    <w:rsid w:val="274E24A7"/>
    <w:rsid w:val="27501448"/>
    <w:rsid w:val="27503DDB"/>
    <w:rsid w:val="27514698"/>
    <w:rsid w:val="275215DA"/>
    <w:rsid w:val="275B33AF"/>
    <w:rsid w:val="275D229C"/>
    <w:rsid w:val="276061D1"/>
    <w:rsid w:val="27662EEA"/>
    <w:rsid w:val="27670DEF"/>
    <w:rsid w:val="277245F2"/>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D3877"/>
    <w:rsid w:val="27BF2614"/>
    <w:rsid w:val="27C66B41"/>
    <w:rsid w:val="27DA480B"/>
    <w:rsid w:val="27E046B4"/>
    <w:rsid w:val="27E320C6"/>
    <w:rsid w:val="27E61965"/>
    <w:rsid w:val="27ED6AD3"/>
    <w:rsid w:val="27EE2436"/>
    <w:rsid w:val="27EE3EA1"/>
    <w:rsid w:val="27FC5EA0"/>
    <w:rsid w:val="27FE7297"/>
    <w:rsid w:val="280665FC"/>
    <w:rsid w:val="2809779E"/>
    <w:rsid w:val="280A63DC"/>
    <w:rsid w:val="280B336C"/>
    <w:rsid w:val="280D08C6"/>
    <w:rsid w:val="281031F7"/>
    <w:rsid w:val="281060FA"/>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539E1"/>
    <w:rsid w:val="28CD52EA"/>
    <w:rsid w:val="28CF2CA7"/>
    <w:rsid w:val="28D62CC7"/>
    <w:rsid w:val="28D70028"/>
    <w:rsid w:val="28D74A97"/>
    <w:rsid w:val="28DB17E6"/>
    <w:rsid w:val="28DC476E"/>
    <w:rsid w:val="28DD3BE4"/>
    <w:rsid w:val="28DD7E09"/>
    <w:rsid w:val="28DE6245"/>
    <w:rsid w:val="28E23CBD"/>
    <w:rsid w:val="28E347CC"/>
    <w:rsid w:val="28EA0885"/>
    <w:rsid w:val="28F321D8"/>
    <w:rsid w:val="28F57FD3"/>
    <w:rsid w:val="28F60D2F"/>
    <w:rsid w:val="28F81A3A"/>
    <w:rsid w:val="28FB6F35"/>
    <w:rsid w:val="28FC56CF"/>
    <w:rsid w:val="28FF39FD"/>
    <w:rsid w:val="290354FE"/>
    <w:rsid w:val="29064E8D"/>
    <w:rsid w:val="290C3541"/>
    <w:rsid w:val="290E7A11"/>
    <w:rsid w:val="290F19FA"/>
    <w:rsid w:val="290F750B"/>
    <w:rsid w:val="291264C9"/>
    <w:rsid w:val="29152A36"/>
    <w:rsid w:val="291B447E"/>
    <w:rsid w:val="29223848"/>
    <w:rsid w:val="29240827"/>
    <w:rsid w:val="29244DC0"/>
    <w:rsid w:val="2924662A"/>
    <w:rsid w:val="29274AB5"/>
    <w:rsid w:val="29287CA6"/>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E0936"/>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44C3F"/>
    <w:rsid w:val="2A087389"/>
    <w:rsid w:val="2A10006B"/>
    <w:rsid w:val="2A103891"/>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3D3DAE"/>
    <w:rsid w:val="2A407633"/>
    <w:rsid w:val="2A4808CE"/>
    <w:rsid w:val="2A4811E2"/>
    <w:rsid w:val="2A483D62"/>
    <w:rsid w:val="2A504417"/>
    <w:rsid w:val="2A517BBA"/>
    <w:rsid w:val="2A520A71"/>
    <w:rsid w:val="2A5C7E1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D03C7C"/>
    <w:rsid w:val="2AD408B6"/>
    <w:rsid w:val="2AE56C4E"/>
    <w:rsid w:val="2AE62DA4"/>
    <w:rsid w:val="2AEE6BF5"/>
    <w:rsid w:val="2AEF1DBC"/>
    <w:rsid w:val="2AF940AB"/>
    <w:rsid w:val="2AFA7F48"/>
    <w:rsid w:val="2AFC2168"/>
    <w:rsid w:val="2AFF2EB0"/>
    <w:rsid w:val="2AFF6246"/>
    <w:rsid w:val="2B027628"/>
    <w:rsid w:val="2B0445EE"/>
    <w:rsid w:val="2B045EE6"/>
    <w:rsid w:val="2B061E16"/>
    <w:rsid w:val="2B0651DB"/>
    <w:rsid w:val="2B081CE2"/>
    <w:rsid w:val="2B0B7DF6"/>
    <w:rsid w:val="2B0E24FA"/>
    <w:rsid w:val="2B122123"/>
    <w:rsid w:val="2B130886"/>
    <w:rsid w:val="2B1E6496"/>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C2812"/>
    <w:rsid w:val="2B8E4C11"/>
    <w:rsid w:val="2B9967D6"/>
    <w:rsid w:val="2B9F161E"/>
    <w:rsid w:val="2BA01AB2"/>
    <w:rsid w:val="2BA1091C"/>
    <w:rsid w:val="2BA24EA9"/>
    <w:rsid w:val="2BA326B6"/>
    <w:rsid w:val="2BA4061C"/>
    <w:rsid w:val="2BA56565"/>
    <w:rsid w:val="2BAD048A"/>
    <w:rsid w:val="2BAF422F"/>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37D5E"/>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26AA"/>
    <w:rsid w:val="2C367B64"/>
    <w:rsid w:val="2C3B3D0A"/>
    <w:rsid w:val="2C3F34EC"/>
    <w:rsid w:val="2C3F5D7F"/>
    <w:rsid w:val="2C41011C"/>
    <w:rsid w:val="2C491D42"/>
    <w:rsid w:val="2C4C0FD0"/>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74AB4"/>
    <w:rsid w:val="2C786823"/>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4717B"/>
    <w:rsid w:val="2CDD7FEB"/>
    <w:rsid w:val="2CE1756B"/>
    <w:rsid w:val="2CE202D4"/>
    <w:rsid w:val="2CE914BE"/>
    <w:rsid w:val="2CEA0BBE"/>
    <w:rsid w:val="2CF03153"/>
    <w:rsid w:val="2CF87A87"/>
    <w:rsid w:val="2CFE082A"/>
    <w:rsid w:val="2D024598"/>
    <w:rsid w:val="2D03574C"/>
    <w:rsid w:val="2D0772FD"/>
    <w:rsid w:val="2D081686"/>
    <w:rsid w:val="2D0947D4"/>
    <w:rsid w:val="2D0C28DF"/>
    <w:rsid w:val="2D13536A"/>
    <w:rsid w:val="2D1A033B"/>
    <w:rsid w:val="2D233963"/>
    <w:rsid w:val="2D2B7ED9"/>
    <w:rsid w:val="2D2C4CBF"/>
    <w:rsid w:val="2D3208A0"/>
    <w:rsid w:val="2D33531C"/>
    <w:rsid w:val="2D384A02"/>
    <w:rsid w:val="2D395715"/>
    <w:rsid w:val="2D40613E"/>
    <w:rsid w:val="2D437920"/>
    <w:rsid w:val="2D4440E2"/>
    <w:rsid w:val="2D502559"/>
    <w:rsid w:val="2D5176BF"/>
    <w:rsid w:val="2D55549D"/>
    <w:rsid w:val="2D560F90"/>
    <w:rsid w:val="2D623B11"/>
    <w:rsid w:val="2D633629"/>
    <w:rsid w:val="2D636A07"/>
    <w:rsid w:val="2D651AAD"/>
    <w:rsid w:val="2D66368A"/>
    <w:rsid w:val="2D675178"/>
    <w:rsid w:val="2D680205"/>
    <w:rsid w:val="2D685CB3"/>
    <w:rsid w:val="2D6A34F6"/>
    <w:rsid w:val="2D6E76CE"/>
    <w:rsid w:val="2D6F7EEF"/>
    <w:rsid w:val="2D785D16"/>
    <w:rsid w:val="2D8A3565"/>
    <w:rsid w:val="2D92541C"/>
    <w:rsid w:val="2D976773"/>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52D00"/>
    <w:rsid w:val="2DD6567A"/>
    <w:rsid w:val="2DD664A7"/>
    <w:rsid w:val="2DD83ACE"/>
    <w:rsid w:val="2DE3126E"/>
    <w:rsid w:val="2DE96ECA"/>
    <w:rsid w:val="2DEA16D5"/>
    <w:rsid w:val="2DEB3C54"/>
    <w:rsid w:val="2DEC361D"/>
    <w:rsid w:val="2DF40350"/>
    <w:rsid w:val="2DFD25D1"/>
    <w:rsid w:val="2DFD42E1"/>
    <w:rsid w:val="2DFD5BA8"/>
    <w:rsid w:val="2DFE3435"/>
    <w:rsid w:val="2E0059DE"/>
    <w:rsid w:val="2E011828"/>
    <w:rsid w:val="2E06618B"/>
    <w:rsid w:val="2E1931E7"/>
    <w:rsid w:val="2E1F4650"/>
    <w:rsid w:val="2E2324DF"/>
    <w:rsid w:val="2E247F02"/>
    <w:rsid w:val="2E281711"/>
    <w:rsid w:val="2E3656F1"/>
    <w:rsid w:val="2E3759AB"/>
    <w:rsid w:val="2E421513"/>
    <w:rsid w:val="2E4222B5"/>
    <w:rsid w:val="2E425867"/>
    <w:rsid w:val="2E495B3D"/>
    <w:rsid w:val="2E4B0AF8"/>
    <w:rsid w:val="2E4C32F3"/>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7309C"/>
    <w:rsid w:val="2E825277"/>
    <w:rsid w:val="2E8A073B"/>
    <w:rsid w:val="2E8C1999"/>
    <w:rsid w:val="2E8D13AF"/>
    <w:rsid w:val="2E904A8A"/>
    <w:rsid w:val="2E997981"/>
    <w:rsid w:val="2EA12F6D"/>
    <w:rsid w:val="2EA91956"/>
    <w:rsid w:val="2EA94168"/>
    <w:rsid w:val="2EAC4449"/>
    <w:rsid w:val="2EB0223E"/>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E7B84"/>
    <w:rsid w:val="2EFF46B2"/>
    <w:rsid w:val="2F0157E4"/>
    <w:rsid w:val="2F031F8F"/>
    <w:rsid w:val="2F0B15D4"/>
    <w:rsid w:val="2F0D0070"/>
    <w:rsid w:val="2F0D68BA"/>
    <w:rsid w:val="2F0E2111"/>
    <w:rsid w:val="2F0E59F5"/>
    <w:rsid w:val="2F195982"/>
    <w:rsid w:val="2F1A4DA6"/>
    <w:rsid w:val="2F234D05"/>
    <w:rsid w:val="2F29414F"/>
    <w:rsid w:val="2F2A789C"/>
    <w:rsid w:val="2F3249B1"/>
    <w:rsid w:val="2F3A42F6"/>
    <w:rsid w:val="2F402FF2"/>
    <w:rsid w:val="2F464A98"/>
    <w:rsid w:val="2F483FD6"/>
    <w:rsid w:val="2F48614F"/>
    <w:rsid w:val="2F487FE6"/>
    <w:rsid w:val="2F4C7BA2"/>
    <w:rsid w:val="2F5173DD"/>
    <w:rsid w:val="2F530D2A"/>
    <w:rsid w:val="2F5B7BF2"/>
    <w:rsid w:val="2F5C0A04"/>
    <w:rsid w:val="2F5F4845"/>
    <w:rsid w:val="2F603581"/>
    <w:rsid w:val="2F6B7F93"/>
    <w:rsid w:val="2F726AD5"/>
    <w:rsid w:val="2F772B20"/>
    <w:rsid w:val="2F7B1889"/>
    <w:rsid w:val="2F7C7C35"/>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D3113"/>
    <w:rsid w:val="2FDE5A12"/>
    <w:rsid w:val="2FDF2921"/>
    <w:rsid w:val="2FE46613"/>
    <w:rsid w:val="2FE642B3"/>
    <w:rsid w:val="2FEB2174"/>
    <w:rsid w:val="2FF03B0C"/>
    <w:rsid w:val="2FFD1357"/>
    <w:rsid w:val="300663FF"/>
    <w:rsid w:val="30086A93"/>
    <w:rsid w:val="300D55ED"/>
    <w:rsid w:val="300D7B1B"/>
    <w:rsid w:val="300F21EC"/>
    <w:rsid w:val="300F767A"/>
    <w:rsid w:val="30176BA2"/>
    <w:rsid w:val="30177DAE"/>
    <w:rsid w:val="301B4680"/>
    <w:rsid w:val="301C5199"/>
    <w:rsid w:val="302608B5"/>
    <w:rsid w:val="302719FF"/>
    <w:rsid w:val="302722EF"/>
    <w:rsid w:val="30293768"/>
    <w:rsid w:val="30303659"/>
    <w:rsid w:val="30341BB0"/>
    <w:rsid w:val="303620E5"/>
    <w:rsid w:val="303A3879"/>
    <w:rsid w:val="303D0DE2"/>
    <w:rsid w:val="303E7772"/>
    <w:rsid w:val="30420E93"/>
    <w:rsid w:val="30436446"/>
    <w:rsid w:val="304430CF"/>
    <w:rsid w:val="304570A9"/>
    <w:rsid w:val="30464DB9"/>
    <w:rsid w:val="304B2C4A"/>
    <w:rsid w:val="305008C1"/>
    <w:rsid w:val="30580F44"/>
    <w:rsid w:val="305D51AD"/>
    <w:rsid w:val="30601159"/>
    <w:rsid w:val="30616BA5"/>
    <w:rsid w:val="30620D34"/>
    <w:rsid w:val="3062609C"/>
    <w:rsid w:val="30651A2D"/>
    <w:rsid w:val="30676EC0"/>
    <w:rsid w:val="306C0885"/>
    <w:rsid w:val="306C6F78"/>
    <w:rsid w:val="306D312F"/>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7B68"/>
    <w:rsid w:val="30AF25C8"/>
    <w:rsid w:val="30B001DD"/>
    <w:rsid w:val="30B11949"/>
    <w:rsid w:val="30B47501"/>
    <w:rsid w:val="30B63831"/>
    <w:rsid w:val="30C11992"/>
    <w:rsid w:val="30C206A0"/>
    <w:rsid w:val="30C31A45"/>
    <w:rsid w:val="30C7090E"/>
    <w:rsid w:val="30C71F2B"/>
    <w:rsid w:val="30C76CBF"/>
    <w:rsid w:val="30C901D6"/>
    <w:rsid w:val="30DC42AB"/>
    <w:rsid w:val="30E068F9"/>
    <w:rsid w:val="30E91B17"/>
    <w:rsid w:val="30EA2F32"/>
    <w:rsid w:val="30EE4E6F"/>
    <w:rsid w:val="30EF2653"/>
    <w:rsid w:val="30FD6BAF"/>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93765"/>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5D0812"/>
    <w:rsid w:val="32601098"/>
    <w:rsid w:val="32745E8A"/>
    <w:rsid w:val="3275231B"/>
    <w:rsid w:val="32762D3B"/>
    <w:rsid w:val="32777C9A"/>
    <w:rsid w:val="32790C2E"/>
    <w:rsid w:val="327C74DE"/>
    <w:rsid w:val="327F6D26"/>
    <w:rsid w:val="32833FC6"/>
    <w:rsid w:val="32930307"/>
    <w:rsid w:val="32965784"/>
    <w:rsid w:val="32A006DD"/>
    <w:rsid w:val="32A36BC3"/>
    <w:rsid w:val="32A90F02"/>
    <w:rsid w:val="32AD7662"/>
    <w:rsid w:val="32B45020"/>
    <w:rsid w:val="32B578E3"/>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91BE0"/>
    <w:rsid w:val="32F92807"/>
    <w:rsid w:val="33011E51"/>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719A3"/>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C6CEA"/>
    <w:rsid w:val="33E1651E"/>
    <w:rsid w:val="33E9005B"/>
    <w:rsid w:val="33EF30DA"/>
    <w:rsid w:val="33F20328"/>
    <w:rsid w:val="33F30AAD"/>
    <w:rsid w:val="33F616DA"/>
    <w:rsid w:val="33F72193"/>
    <w:rsid w:val="33FA65E6"/>
    <w:rsid w:val="34010581"/>
    <w:rsid w:val="34056C0E"/>
    <w:rsid w:val="34067D9F"/>
    <w:rsid w:val="3409334A"/>
    <w:rsid w:val="340C67EE"/>
    <w:rsid w:val="340D5061"/>
    <w:rsid w:val="340F21AE"/>
    <w:rsid w:val="341157FA"/>
    <w:rsid w:val="34120D28"/>
    <w:rsid w:val="341260F2"/>
    <w:rsid w:val="341544AE"/>
    <w:rsid w:val="3416587E"/>
    <w:rsid w:val="341A0662"/>
    <w:rsid w:val="341E3E6B"/>
    <w:rsid w:val="34206DD0"/>
    <w:rsid w:val="34236595"/>
    <w:rsid w:val="3427041F"/>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61FD"/>
    <w:rsid w:val="3468791F"/>
    <w:rsid w:val="346E280F"/>
    <w:rsid w:val="346E701E"/>
    <w:rsid w:val="3473163B"/>
    <w:rsid w:val="3475356C"/>
    <w:rsid w:val="3475716B"/>
    <w:rsid w:val="34772E9F"/>
    <w:rsid w:val="34796F3C"/>
    <w:rsid w:val="347D6B7F"/>
    <w:rsid w:val="347F6999"/>
    <w:rsid w:val="3480200E"/>
    <w:rsid w:val="34816BB3"/>
    <w:rsid w:val="3492319E"/>
    <w:rsid w:val="34931F95"/>
    <w:rsid w:val="349530DF"/>
    <w:rsid w:val="349650C0"/>
    <w:rsid w:val="34A9447C"/>
    <w:rsid w:val="34AF45F0"/>
    <w:rsid w:val="34B1369F"/>
    <w:rsid w:val="34BA11D5"/>
    <w:rsid w:val="34BB104E"/>
    <w:rsid w:val="34BB2A36"/>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05A29"/>
    <w:rsid w:val="35114204"/>
    <w:rsid w:val="35117CA3"/>
    <w:rsid w:val="351446B3"/>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76224E"/>
    <w:rsid w:val="35791A73"/>
    <w:rsid w:val="357B16BE"/>
    <w:rsid w:val="357C5321"/>
    <w:rsid w:val="357D1145"/>
    <w:rsid w:val="35805998"/>
    <w:rsid w:val="358111E8"/>
    <w:rsid w:val="3592406A"/>
    <w:rsid w:val="35964D6E"/>
    <w:rsid w:val="359B4161"/>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B78FC"/>
    <w:rsid w:val="35EF3862"/>
    <w:rsid w:val="35F62329"/>
    <w:rsid w:val="35F64CDE"/>
    <w:rsid w:val="35F777CB"/>
    <w:rsid w:val="35FD54A1"/>
    <w:rsid w:val="36057172"/>
    <w:rsid w:val="36062003"/>
    <w:rsid w:val="36075703"/>
    <w:rsid w:val="360B45C4"/>
    <w:rsid w:val="3614761D"/>
    <w:rsid w:val="361D4745"/>
    <w:rsid w:val="361E4A68"/>
    <w:rsid w:val="361E4BCF"/>
    <w:rsid w:val="361F09C1"/>
    <w:rsid w:val="361F359F"/>
    <w:rsid w:val="362029EC"/>
    <w:rsid w:val="362361C9"/>
    <w:rsid w:val="362C44AF"/>
    <w:rsid w:val="364074D3"/>
    <w:rsid w:val="36420822"/>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B5149"/>
    <w:rsid w:val="367C0A30"/>
    <w:rsid w:val="367C1CB9"/>
    <w:rsid w:val="367C5231"/>
    <w:rsid w:val="367D1308"/>
    <w:rsid w:val="367E6C51"/>
    <w:rsid w:val="368010F6"/>
    <w:rsid w:val="36866A24"/>
    <w:rsid w:val="3689641E"/>
    <w:rsid w:val="368E6B0D"/>
    <w:rsid w:val="368E7CA9"/>
    <w:rsid w:val="369363BC"/>
    <w:rsid w:val="369464A6"/>
    <w:rsid w:val="36985ABF"/>
    <w:rsid w:val="36991D1F"/>
    <w:rsid w:val="369952E9"/>
    <w:rsid w:val="369B322E"/>
    <w:rsid w:val="36A101CC"/>
    <w:rsid w:val="36A80BF8"/>
    <w:rsid w:val="36AA260C"/>
    <w:rsid w:val="36AC07F0"/>
    <w:rsid w:val="36B074A1"/>
    <w:rsid w:val="36B67671"/>
    <w:rsid w:val="36B83DA7"/>
    <w:rsid w:val="36B85A7D"/>
    <w:rsid w:val="36B92315"/>
    <w:rsid w:val="36BB013A"/>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82F91"/>
    <w:rsid w:val="372D4141"/>
    <w:rsid w:val="372D5E85"/>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E2483"/>
    <w:rsid w:val="376F03D5"/>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355C1"/>
    <w:rsid w:val="37B4362A"/>
    <w:rsid w:val="37B8335E"/>
    <w:rsid w:val="37B85875"/>
    <w:rsid w:val="37B977C3"/>
    <w:rsid w:val="37BA7A4A"/>
    <w:rsid w:val="37C144CC"/>
    <w:rsid w:val="37C67ACB"/>
    <w:rsid w:val="37C73B14"/>
    <w:rsid w:val="37C768E5"/>
    <w:rsid w:val="37C830DF"/>
    <w:rsid w:val="37C93BFB"/>
    <w:rsid w:val="37D05D39"/>
    <w:rsid w:val="37D10CB9"/>
    <w:rsid w:val="37F2418D"/>
    <w:rsid w:val="37FB2F82"/>
    <w:rsid w:val="3803718F"/>
    <w:rsid w:val="3806292E"/>
    <w:rsid w:val="38091FFF"/>
    <w:rsid w:val="3809520B"/>
    <w:rsid w:val="380F6701"/>
    <w:rsid w:val="38124A9D"/>
    <w:rsid w:val="381C1372"/>
    <w:rsid w:val="38204A20"/>
    <w:rsid w:val="38241F4A"/>
    <w:rsid w:val="382474BE"/>
    <w:rsid w:val="382B33B0"/>
    <w:rsid w:val="38310D30"/>
    <w:rsid w:val="38344F6F"/>
    <w:rsid w:val="383C55FE"/>
    <w:rsid w:val="383D5808"/>
    <w:rsid w:val="38465EFC"/>
    <w:rsid w:val="38470572"/>
    <w:rsid w:val="38487E16"/>
    <w:rsid w:val="385035FF"/>
    <w:rsid w:val="38507266"/>
    <w:rsid w:val="38527B50"/>
    <w:rsid w:val="3859213F"/>
    <w:rsid w:val="385B486D"/>
    <w:rsid w:val="385C55D0"/>
    <w:rsid w:val="385E1428"/>
    <w:rsid w:val="385E2AA5"/>
    <w:rsid w:val="386557FC"/>
    <w:rsid w:val="386837A2"/>
    <w:rsid w:val="38684BEB"/>
    <w:rsid w:val="386A063C"/>
    <w:rsid w:val="386A7858"/>
    <w:rsid w:val="386C3F44"/>
    <w:rsid w:val="386D00F9"/>
    <w:rsid w:val="386D1AD0"/>
    <w:rsid w:val="38707384"/>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647D6"/>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3244B6"/>
    <w:rsid w:val="39355B2F"/>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3E75"/>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0A4F53"/>
    <w:rsid w:val="3A107A70"/>
    <w:rsid w:val="3A15725D"/>
    <w:rsid w:val="3A1C5DFA"/>
    <w:rsid w:val="3A1D4E9A"/>
    <w:rsid w:val="3A1E5C85"/>
    <w:rsid w:val="3A227A56"/>
    <w:rsid w:val="3A2D3FFB"/>
    <w:rsid w:val="3A310A02"/>
    <w:rsid w:val="3A3325F3"/>
    <w:rsid w:val="3A344169"/>
    <w:rsid w:val="3A3530C5"/>
    <w:rsid w:val="3A3F063C"/>
    <w:rsid w:val="3A427FBB"/>
    <w:rsid w:val="3A497205"/>
    <w:rsid w:val="3A497F4C"/>
    <w:rsid w:val="3A4C1715"/>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5496E"/>
    <w:rsid w:val="3AC7482E"/>
    <w:rsid w:val="3ACF555C"/>
    <w:rsid w:val="3AD83A9E"/>
    <w:rsid w:val="3ADD4A23"/>
    <w:rsid w:val="3ADF6377"/>
    <w:rsid w:val="3AE10411"/>
    <w:rsid w:val="3AE1451D"/>
    <w:rsid w:val="3AE52C73"/>
    <w:rsid w:val="3AE66C68"/>
    <w:rsid w:val="3AED7403"/>
    <w:rsid w:val="3AEE3868"/>
    <w:rsid w:val="3AEF57AB"/>
    <w:rsid w:val="3AF02305"/>
    <w:rsid w:val="3AF72D01"/>
    <w:rsid w:val="3AF851C8"/>
    <w:rsid w:val="3AFA65B6"/>
    <w:rsid w:val="3AFB12EB"/>
    <w:rsid w:val="3B0537E4"/>
    <w:rsid w:val="3B05660E"/>
    <w:rsid w:val="3B067205"/>
    <w:rsid w:val="3B0E2457"/>
    <w:rsid w:val="3B0F3A26"/>
    <w:rsid w:val="3B12379B"/>
    <w:rsid w:val="3B194589"/>
    <w:rsid w:val="3B1F7B05"/>
    <w:rsid w:val="3B210401"/>
    <w:rsid w:val="3B226B5E"/>
    <w:rsid w:val="3B2811AE"/>
    <w:rsid w:val="3B2819AB"/>
    <w:rsid w:val="3B2B2D8E"/>
    <w:rsid w:val="3B2E1402"/>
    <w:rsid w:val="3B3555B5"/>
    <w:rsid w:val="3B374BB8"/>
    <w:rsid w:val="3B3A63B0"/>
    <w:rsid w:val="3B4063BA"/>
    <w:rsid w:val="3B427640"/>
    <w:rsid w:val="3B4C6C24"/>
    <w:rsid w:val="3B4D3DDC"/>
    <w:rsid w:val="3B4F0100"/>
    <w:rsid w:val="3B4F2AB1"/>
    <w:rsid w:val="3B50230B"/>
    <w:rsid w:val="3B511EC0"/>
    <w:rsid w:val="3B52124A"/>
    <w:rsid w:val="3B5A45CA"/>
    <w:rsid w:val="3B5B7725"/>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E38"/>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92845"/>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2F6EB6"/>
    <w:rsid w:val="3D330529"/>
    <w:rsid w:val="3D350B20"/>
    <w:rsid w:val="3D392003"/>
    <w:rsid w:val="3D3A0A6E"/>
    <w:rsid w:val="3D3B7459"/>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1747A"/>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34322"/>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3C3FA6"/>
    <w:rsid w:val="3F43787D"/>
    <w:rsid w:val="3F44683E"/>
    <w:rsid w:val="3F4E70D6"/>
    <w:rsid w:val="3F4F3B94"/>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E001B"/>
    <w:rsid w:val="3FCF23DD"/>
    <w:rsid w:val="3FD53B10"/>
    <w:rsid w:val="3FD70803"/>
    <w:rsid w:val="3FD74D5F"/>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0572E"/>
    <w:rsid w:val="401360FA"/>
    <w:rsid w:val="40177CAF"/>
    <w:rsid w:val="401B6747"/>
    <w:rsid w:val="40227A69"/>
    <w:rsid w:val="40255D56"/>
    <w:rsid w:val="402A1B16"/>
    <w:rsid w:val="402B5DF5"/>
    <w:rsid w:val="402F51DE"/>
    <w:rsid w:val="40363C21"/>
    <w:rsid w:val="403741A7"/>
    <w:rsid w:val="40390027"/>
    <w:rsid w:val="403A4F03"/>
    <w:rsid w:val="40411392"/>
    <w:rsid w:val="4049221A"/>
    <w:rsid w:val="40494B58"/>
    <w:rsid w:val="404A0209"/>
    <w:rsid w:val="404A2F89"/>
    <w:rsid w:val="40525F01"/>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4601E"/>
    <w:rsid w:val="40C508C1"/>
    <w:rsid w:val="40C633D4"/>
    <w:rsid w:val="40C7688B"/>
    <w:rsid w:val="40CD1B60"/>
    <w:rsid w:val="40DF4097"/>
    <w:rsid w:val="40E55E1D"/>
    <w:rsid w:val="40E745F9"/>
    <w:rsid w:val="40EA073F"/>
    <w:rsid w:val="40EB1A84"/>
    <w:rsid w:val="40EC4B5C"/>
    <w:rsid w:val="40F2798F"/>
    <w:rsid w:val="40F5628C"/>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312B"/>
    <w:rsid w:val="413F5188"/>
    <w:rsid w:val="414277A8"/>
    <w:rsid w:val="414B3AA2"/>
    <w:rsid w:val="41502926"/>
    <w:rsid w:val="41513189"/>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2F3AF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2F16F32"/>
    <w:rsid w:val="43021632"/>
    <w:rsid w:val="43072A65"/>
    <w:rsid w:val="43092E10"/>
    <w:rsid w:val="430A27B3"/>
    <w:rsid w:val="430B5D6E"/>
    <w:rsid w:val="430C5861"/>
    <w:rsid w:val="431049B1"/>
    <w:rsid w:val="431B3898"/>
    <w:rsid w:val="4322345A"/>
    <w:rsid w:val="43231966"/>
    <w:rsid w:val="43232B12"/>
    <w:rsid w:val="4323569F"/>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37817"/>
    <w:rsid w:val="43AF32A1"/>
    <w:rsid w:val="43B0793B"/>
    <w:rsid w:val="43B16182"/>
    <w:rsid w:val="43B16C55"/>
    <w:rsid w:val="43B23333"/>
    <w:rsid w:val="43B31B84"/>
    <w:rsid w:val="43B928E9"/>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781B"/>
    <w:rsid w:val="446B012C"/>
    <w:rsid w:val="446B54B2"/>
    <w:rsid w:val="44724C49"/>
    <w:rsid w:val="44732CF0"/>
    <w:rsid w:val="44735953"/>
    <w:rsid w:val="447577E0"/>
    <w:rsid w:val="44763A3C"/>
    <w:rsid w:val="44783E69"/>
    <w:rsid w:val="44826636"/>
    <w:rsid w:val="44881162"/>
    <w:rsid w:val="44960FDB"/>
    <w:rsid w:val="44981978"/>
    <w:rsid w:val="449A7223"/>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47F5"/>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82AA2"/>
    <w:rsid w:val="45601CE9"/>
    <w:rsid w:val="456051C7"/>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C0090A"/>
    <w:rsid w:val="45C2287C"/>
    <w:rsid w:val="45C647F0"/>
    <w:rsid w:val="45CB1DBD"/>
    <w:rsid w:val="45CD779B"/>
    <w:rsid w:val="45D13678"/>
    <w:rsid w:val="45D254EF"/>
    <w:rsid w:val="45E3280A"/>
    <w:rsid w:val="45EE4959"/>
    <w:rsid w:val="45F46BD5"/>
    <w:rsid w:val="45F9658B"/>
    <w:rsid w:val="45FD64FB"/>
    <w:rsid w:val="45FE47B1"/>
    <w:rsid w:val="4605146E"/>
    <w:rsid w:val="460901E2"/>
    <w:rsid w:val="460E70F2"/>
    <w:rsid w:val="461546C1"/>
    <w:rsid w:val="4617688D"/>
    <w:rsid w:val="461A67B5"/>
    <w:rsid w:val="461C7D9F"/>
    <w:rsid w:val="46215835"/>
    <w:rsid w:val="46300ECC"/>
    <w:rsid w:val="46333D16"/>
    <w:rsid w:val="46340BB8"/>
    <w:rsid w:val="463831CA"/>
    <w:rsid w:val="4638419A"/>
    <w:rsid w:val="463A512E"/>
    <w:rsid w:val="46472534"/>
    <w:rsid w:val="464B1BCE"/>
    <w:rsid w:val="465A3C55"/>
    <w:rsid w:val="465E45BA"/>
    <w:rsid w:val="465E4A48"/>
    <w:rsid w:val="46601C9C"/>
    <w:rsid w:val="4662710B"/>
    <w:rsid w:val="466615E3"/>
    <w:rsid w:val="466D0B7B"/>
    <w:rsid w:val="4676536F"/>
    <w:rsid w:val="468B66C1"/>
    <w:rsid w:val="46931444"/>
    <w:rsid w:val="469400A8"/>
    <w:rsid w:val="46953C13"/>
    <w:rsid w:val="46961BB2"/>
    <w:rsid w:val="46993B9E"/>
    <w:rsid w:val="469B557F"/>
    <w:rsid w:val="469B5775"/>
    <w:rsid w:val="46A15B02"/>
    <w:rsid w:val="46A47094"/>
    <w:rsid w:val="46A707D2"/>
    <w:rsid w:val="46AB0B09"/>
    <w:rsid w:val="46AD3657"/>
    <w:rsid w:val="46AF0CFC"/>
    <w:rsid w:val="46B34F58"/>
    <w:rsid w:val="46B81373"/>
    <w:rsid w:val="46BB342C"/>
    <w:rsid w:val="46BC1339"/>
    <w:rsid w:val="46C370AC"/>
    <w:rsid w:val="46C8392E"/>
    <w:rsid w:val="46D22794"/>
    <w:rsid w:val="46D41D33"/>
    <w:rsid w:val="46D60D30"/>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C444C"/>
    <w:rsid w:val="477F6E46"/>
    <w:rsid w:val="478373EB"/>
    <w:rsid w:val="47893F0A"/>
    <w:rsid w:val="478A3491"/>
    <w:rsid w:val="478A5B52"/>
    <w:rsid w:val="478F358C"/>
    <w:rsid w:val="479426C3"/>
    <w:rsid w:val="479C6AB4"/>
    <w:rsid w:val="47A017D9"/>
    <w:rsid w:val="47A02626"/>
    <w:rsid w:val="47A0285B"/>
    <w:rsid w:val="47AA2E1C"/>
    <w:rsid w:val="47AE27BB"/>
    <w:rsid w:val="47AF00BD"/>
    <w:rsid w:val="47AF33C3"/>
    <w:rsid w:val="47B52006"/>
    <w:rsid w:val="47B633CA"/>
    <w:rsid w:val="47BC3738"/>
    <w:rsid w:val="47BD5C18"/>
    <w:rsid w:val="47C03F7F"/>
    <w:rsid w:val="47C71CAB"/>
    <w:rsid w:val="47C72802"/>
    <w:rsid w:val="47CC2104"/>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0A1B6E"/>
    <w:rsid w:val="48130018"/>
    <w:rsid w:val="48153389"/>
    <w:rsid w:val="48181485"/>
    <w:rsid w:val="481A4E79"/>
    <w:rsid w:val="481B1170"/>
    <w:rsid w:val="481B61DF"/>
    <w:rsid w:val="481F79B2"/>
    <w:rsid w:val="48207F42"/>
    <w:rsid w:val="482271D9"/>
    <w:rsid w:val="48234CA7"/>
    <w:rsid w:val="4824477E"/>
    <w:rsid w:val="482648A6"/>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50A7B"/>
    <w:rsid w:val="48861FB3"/>
    <w:rsid w:val="488657A1"/>
    <w:rsid w:val="48874B9F"/>
    <w:rsid w:val="488B279E"/>
    <w:rsid w:val="488B38AF"/>
    <w:rsid w:val="489D1A1D"/>
    <w:rsid w:val="48A46169"/>
    <w:rsid w:val="48A5233A"/>
    <w:rsid w:val="48B32DFD"/>
    <w:rsid w:val="48B54B11"/>
    <w:rsid w:val="48B707D0"/>
    <w:rsid w:val="48C27A4C"/>
    <w:rsid w:val="48C43321"/>
    <w:rsid w:val="48C63B56"/>
    <w:rsid w:val="48C84C6E"/>
    <w:rsid w:val="48D0509E"/>
    <w:rsid w:val="48DB1003"/>
    <w:rsid w:val="48E10B93"/>
    <w:rsid w:val="48E76D48"/>
    <w:rsid w:val="48ED742E"/>
    <w:rsid w:val="48EF18C9"/>
    <w:rsid w:val="48F82359"/>
    <w:rsid w:val="48FB40DA"/>
    <w:rsid w:val="48FD5F69"/>
    <w:rsid w:val="49004F9E"/>
    <w:rsid w:val="4903293F"/>
    <w:rsid w:val="49065038"/>
    <w:rsid w:val="490941C4"/>
    <w:rsid w:val="49135BFA"/>
    <w:rsid w:val="4917078B"/>
    <w:rsid w:val="49170910"/>
    <w:rsid w:val="49187B74"/>
    <w:rsid w:val="49197A9E"/>
    <w:rsid w:val="491B6B52"/>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3078F"/>
    <w:rsid w:val="498B628E"/>
    <w:rsid w:val="498E6A55"/>
    <w:rsid w:val="49963E14"/>
    <w:rsid w:val="49967804"/>
    <w:rsid w:val="499721AD"/>
    <w:rsid w:val="499762DC"/>
    <w:rsid w:val="49980409"/>
    <w:rsid w:val="499C0F2B"/>
    <w:rsid w:val="499E33C0"/>
    <w:rsid w:val="49A0352F"/>
    <w:rsid w:val="49A2440D"/>
    <w:rsid w:val="49A2722F"/>
    <w:rsid w:val="49A47274"/>
    <w:rsid w:val="49AD512B"/>
    <w:rsid w:val="49B23D17"/>
    <w:rsid w:val="49B37D36"/>
    <w:rsid w:val="49B702DC"/>
    <w:rsid w:val="49BC2B2A"/>
    <w:rsid w:val="49BF7DBC"/>
    <w:rsid w:val="49C7275D"/>
    <w:rsid w:val="49CC0D28"/>
    <w:rsid w:val="49CD0E2D"/>
    <w:rsid w:val="49CD2C4F"/>
    <w:rsid w:val="49CD64B7"/>
    <w:rsid w:val="49D441DB"/>
    <w:rsid w:val="49D72954"/>
    <w:rsid w:val="49E11966"/>
    <w:rsid w:val="49E16086"/>
    <w:rsid w:val="49EB78E5"/>
    <w:rsid w:val="49EE2D6D"/>
    <w:rsid w:val="49F1304C"/>
    <w:rsid w:val="49F32A8C"/>
    <w:rsid w:val="49F40FD5"/>
    <w:rsid w:val="49F45079"/>
    <w:rsid w:val="49FB30D5"/>
    <w:rsid w:val="49FE1F48"/>
    <w:rsid w:val="4A004F79"/>
    <w:rsid w:val="4A013B6F"/>
    <w:rsid w:val="4A093F8D"/>
    <w:rsid w:val="4A0C1EE8"/>
    <w:rsid w:val="4A0C29E0"/>
    <w:rsid w:val="4A0C7C5D"/>
    <w:rsid w:val="4A0D60CC"/>
    <w:rsid w:val="4A0E2231"/>
    <w:rsid w:val="4A1003BF"/>
    <w:rsid w:val="4A151985"/>
    <w:rsid w:val="4A183223"/>
    <w:rsid w:val="4A192C32"/>
    <w:rsid w:val="4A1B723A"/>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73BBA"/>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92F9F"/>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1E59F6"/>
    <w:rsid w:val="4B273C96"/>
    <w:rsid w:val="4B2B2BAA"/>
    <w:rsid w:val="4B2B5270"/>
    <w:rsid w:val="4B2E7802"/>
    <w:rsid w:val="4B303F35"/>
    <w:rsid w:val="4B337754"/>
    <w:rsid w:val="4B3C7B12"/>
    <w:rsid w:val="4B3E514A"/>
    <w:rsid w:val="4B3F1A69"/>
    <w:rsid w:val="4B405B8A"/>
    <w:rsid w:val="4B4543C5"/>
    <w:rsid w:val="4B4668DC"/>
    <w:rsid w:val="4B495878"/>
    <w:rsid w:val="4B4A0A9E"/>
    <w:rsid w:val="4B532F78"/>
    <w:rsid w:val="4B584F57"/>
    <w:rsid w:val="4B5F454F"/>
    <w:rsid w:val="4B645AA7"/>
    <w:rsid w:val="4B652FA5"/>
    <w:rsid w:val="4B6978BA"/>
    <w:rsid w:val="4B712C4F"/>
    <w:rsid w:val="4B753B02"/>
    <w:rsid w:val="4B76092B"/>
    <w:rsid w:val="4B771B2F"/>
    <w:rsid w:val="4B7A3B08"/>
    <w:rsid w:val="4B7C0FE1"/>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57452"/>
    <w:rsid w:val="4BD66764"/>
    <w:rsid w:val="4BDB21FA"/>
    <w:rsid w:val="4BDB7444"/>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3741FC"/>
    <w:rsid w:val="4C4166CC"/>
    <w:rsid w:val="4C437595"/>
    <w:rsid w:val="4C452FFF"/>
    <w:rsid w:val="4C4E4107"/>
    <w:rsid w:val="4C54613D"/>
    <w:rsid w:val="4C554981"/>
    <w:rsid w:val="4C5572DC"/>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D7634"/>
    <w:rsid w:val="4CCF43CF"/>
    <w:rsid w:val="4CD30327"/>
    <w:rsid w:val="4CDA6C36"/>
    <w:rsid w:val="4CDB6135"/>
    <w:rsid w:val="4CDC7F47"/>
    <w:rsid w:val="4CE607C9"/>
    <w:rsid w:val="4CEB5284"/>
    <w:rsid w:val="4CED5CE3"/>
    <w:rsid w:val="4CEF027A"/>
    <w:rsid w:val="4CEF6742"/>
    <w:rsid w:val="4CF17653"/>
    <w:rsid w:val="4CFA1342"/>
    <w:rsid w:val="4D007DC3"/>
    <w:rsid w:val="4D055DDF"/>
    <w:rsid w:val="4D0570ED"/>
    <w:rsid w:val="4D0946D7"/>
    <w:rsid w:val="4D0A369B"/>
    <w:rsid w:val="4D0F1993"/>
    <w:rsid w:val="4D104ECD"/>
    <w:rsid w:val="4D1B7EE6"/>
    <w:rsid w:val="4D1D3D38"/>
    <w:rsid w:val="4D2311AE"/>
    <w:rsid w:val="4D2A5C1A"/>
    <w:rsid w:val="4D2C14E2"/>
    <w:rsid w:val="4D301E8B"/>
    <w:rsid w:val="4D3223FD"/>
    <w:rsid w:val="4D322434"/>
    <w:rsid w:val="4D391623"/>
    <w:rsid w:val="4D3A6803"/>
    <w:rsid w:val="4D3E1F5E"/>
    <w:rsid w:val="4D444255"/>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A4F5F"/>
    <w:rsid w:val="4D9D6C26"/>
    <w:rsid w:val="4D9E1302"/>
    <w:rsid w:val="4DA03A26"/>
    <w:rsid w:val="4DA213F9"/>
    <w:rsid w:val="4DAD465C"/>
    <w:rsid w:val="4DAE182B"/>
    <w:rsid w:val="4DB477A0"/>
    <w:rsid w:val="4DC005BF"/>
    <w:rsid w:val="4DC24F3B"/>
    <w:rsid w:val="4DC77BEE"/>
    <w:rsid w:val="4DCC2553"/>
    <w:rsid w:val="4DCC25D9"/>
    <w:rsid w:val="4DCF6163"/>
    <w:rsid w:val="4DD052D5"/>
    <w:rsid w:val="4DDD43EF"/>
    <w:rsid w:val="4DE01E78"/>
    <w:rsid w:val="4DE722E0"/>
    <w:rsid w:val="4DE965A6"/>
    <w:rsid w:val="4DF50639"/>
    <w:rsid w:val="4DF666F0"/>
    <w:rsid w:val="4DFE0F00"/>
    <w:rsid w:val="4E040C51"/>
    <w:rsid w:val="4E07020E"/>
    <w:rsid w:val="4E091DDC"/>
    <w:rsid w:val="4E09546E"/>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52DD3"/>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B703C"/>
    <w:rsid w:val="4EDC0039"/>
    <w:rsid w:val="4EE02939"/>
    <w:rsid w:val="4EE80888"/>
    <w:rsid w:val="4EE96C24"/>
    <w:rsid w:val="4EF03416"/>
    <w:rsid w:val="4EF41BB3"/>
    <w:rsid w:val="4EF6190B"/>
    <w:rsid w:val="4EF6331E"/>
    <w:rsid w:val="4EF640EE"/>
    <w:rsid w:val="4EF77C82"/>
    <w:rsid w:val="4EFA71CA"/>
    <w:rsid w:val="4EFB0C15"/>
    <w:rsid w:val="4EFD5C25"/>
    <w:rsid w:val="4EFE781C"/>
    <w:rsid w:val="4F0B6F62"/>
    <w:rsid w:val="4F0C6077"/>
    <w:rsid w:val="4F14132F"/>
    <w:rsid w:val="4F163FBA"/>
    <w:rsid w:val="4F195EE2"/>
    <w:rsid w:val="4F1B2E4E"/>
    <w:rsid w:val="4F1F695A"/>
    <w:rsid w:val="4F2A67E6"/>
    <w:rsid w:val="4F2B5E4E"/>
    <w:rsid w:val="4F2C6EDA"/>
    <w:rsid w:val="4F327290"/>
    <w:rsid w:val="4F3A1522"/>
    <w:rsid w:val="4F3A454E"/>
    <w:rsid w:val="4F41097C"/>
    <w:rsid w:val="4F4137B3"/>
    <w:rsid w:val="4F482860"/>
    <w:rsid w:val="4F487299"/>
    <w:rsid w:val="4F4A1A20"/>
    <w:rsid w:val="4F4E2A7B"/>
    <w:rsid w:val="4F4E2D84"/>
    <w:rsid w:val="4F5176B3"/>
    <w:rsid w:val="4F5C4D14"/>
    <w:rsid w:val="4F5F456C"/>
    <w:rsid w:val="4F5F7A29"/>
    <w:rsid w:val="4F600E8B"/>
    <w:rsid w:val="4F627C0A"/>
    <w:rsid w:val="4F645455"/>
    <w:rsid w:val="4F672CB5"/>
    <w:rsid w:val="4F6A6CEF"/>
    <w:rsid w:val="4F6B2E6E"/>
    <w:rsid w:val="4F6E388A"/>
    <w:rsid w:val="4F6E728A"/>
    <w:rsid w:val="4F6F6123"/>
    <w:rsid w:val="4F735BC9"/>
    <w:rsid w:val="4F737237"/>
    <w:rsid w:val="4F79638C"/>
    <w:rsid w:val="4F805BCB"/>
    <w:rsid w:val="4F817618"/>
    <w:rsid w:val="4F820D83"/>
    <w:rsid w:val="4F86618D"/>
    <w:rsid w:val="4F877E31"/>
    <w:rsid w:val="4F894478"/>
    <w:rsid w:val="4F8A306F"/>
    <w:rsid w:val="4F8A625D"/>
    <w:rsid w:val="4F8B17D4"/>
    <w:rsid w:val="4F8B6C6C"/>
    <w:rsid w:val="4F937B21"/>
    <w:rsid w:val="4F9F7AFC"/>
    <w:rsid w:val="4FA1689D"/>
    <w:rsid w:val="4FA35065"/>
    <w:rsid w:val="4FA71943"/>
    <w:rsid w:val="4FA87738"/>
    <w:rsid w:val="4FB36127"/>
    <w:rsid w:val="4FB556D2"/>
    <w:rsid w:val="4FB758B2"/>
    <w:rsid w:val="4FB952F1"/>
    <w:rsid w:val="4FC94AF2"/>
    <w:rsid w:val="4FCB5260"/>
    <w:rsid w:val="4FCB650F"/>
    <w:rsid w:val="4FCE3EC5"/>
    <w:rsid w:val="4FCE544F"/>
    <w:rsid w:val="4FE00E81"/>
    <w:rsid w:val="4FE45BD1"/>
    <w:rsid w:val="4FE56060"/>
    <w:rsid w:val="4FEA0FEF"/>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AD6780"/>
    <w:rsid w:val="50B4454D"/>
    <w:rsid w:val="50B450C8"/>
    <w:rsid w:val="50B8379F"/>
    <w:rsid w:val="50B93693"/>
    <w:rsid w:val="50BA537E"/>
    <w:rsid w:val="50BB7FA9"/>
    <w:rsid w:val="50BD1960"/>
    <w:rsid w:val="50C141E4"/>
    <w:rsid w:val="50C234E3"/>
    <w:rsid w:val="50C563FB"/>
    <w:rsid w:val="50C862F8"/>
    <w:rsid w:val="50D268DF"/>
    <w:rsid w:val="50D32DBC"/>
    <w:rsid w:val="50DA0DE1"/>
    <w:rsid w:val="50DE003A"/>
    <w:rsid w:val="50E8281D"/>
    <w:rsid w:val="50E850A8"/>
    <w:rsid w:val="50ED0D06"/>
    <w:rsid w:val="50EE1F92"/>
    <w:rsid w:val="50FD1858"/>
    <w:rsid w:val="51085839"/>
    <w:rsid w:val="51085F1B"/>
    <w:rsid w:val="510A4ABF"/>
    <w:rsid w:val="51101F72"/>
    <w:rsid w:val="511749CA"/>
    <w:rsid w:val="51176F32"/>
    <w:rsid w:val="511B57BF"/>
    <w:rsid w:val="511E0D1A"/>
    <w:rsid w:val="51236E17"/>
    <w:rsid w:val="512E6E24"/>
    <w:rsid w:val="51332177"/>
    <w:rsid w:val="513762B1"/>
    <w:rsid w:val="513D447B"/>
    <w:rsid w:val="513D4AA1"/>
    <w:rsid w:val="513D6B63"/>
    <w:rsid w:val="513E5DE2"/>
    <w:rsid w:val="513F3AED"/>
    <w:rsid w:val="513F6CDE"/>
    <w:rsid w:val="513F74AF"/>
    <w:rsid w:val="51413DE5"/>
    <w:rsid w:val="5146189A"/>
    <w:rsid w:val="5146335C"/>
    <w:rsid w:val="514744A4"/>
    <w:rsid w:val="51562916"/>
    <w:rsid w:val="515874EA"/>
    <w:rsid w:val="515B34F5"/>
    <w:rsid w:val="516261BC"/>
    <w:rsid w:val="51660E90"/>
    <w:rsid w:val="51673972"/>
    <w:rsid w:val="51687589"/>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427E0F"/>
    <w:rsid w:val="524679A7"/>
    <w:rsid w:val="525734FF"/>
    <w:rsid w:val="52574D1E"/>
    <w:rsid w:val="52595D17"/>
    <w:rsid w:val="525A7FC2"/>
    <w:rsid w:val="525C0A6D"/>
    <w:rsid w:val="525D3EED"/>
    <w:rsid w:val="52614E67"/>
    <w:rsid w:val="52617FF9"/>
    <w:rsid w:val="52631DD3"/>
    <w:rsid w:val="52651931"/>
    <w:rsid w:val="52687FD2"/>
    <w:rsid w:val="526A32FC"/>
    <w:rsid w:val="526C058E"/>
    <w:rsid w:val="527273C4"/>
    <w:rsid w:val="527564BE"/>
    <w:rsid w:val="52764A75"/>
    <w:rsid w:val="52796CE1"/>
    <w:rsid w:val="527B13A9"/>
    <w:rsid w:val="52832444"/>
    <w:rsid w:val="52921FF3"/>
    <w:rsid w:val="52934ED9"/>
    <w:rsid w:val="52954364"/>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E1179"/>
    <w:rsid w:val="52DF6962"/>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3E3DF3"/>
    <w:rsid w:val="53434B0B"/>
    <w:rsid w:val="5347181F"/>
    <w:rsid w:val="53497F2F"/>
    <w:rsid w:val="534A0837"/>
    <w:rsid w:val="534D0A97"/>
    <w:rsid w:val="53532AB7"/>
    <w:rsid w:val="535347FD"/>
    <w:rsid w:val="53573D26"/>
    <w:rsid w:val="53601B39"/>
    <w:rsid w:val="536833D0"/>
    <w:rsid w:val="5369043F"/>
    <w:rsid w:val="536E1551"/>
    <w:rsid w:val="536F406D"/>
    <w:rsid w:val="53757D83"/>
    <w:rsid w:val="537C5062"/>
    <w:rsid w:val="537D0CE9"/>
    <w:rsid w:val="537E4483"/>
    <w:rsid w:val="538051E9"/>
    <w:rsid w:val="53834FC0"/>
    <w:rsid w:val="53881836"/>
    <w:rsid w:val="53901428"/>
    <w:rsid w:val="53903D5E"/>
    <w:rsid w:val="5393008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CB1BA5"/>
    <w:rsid w:val="53D477B3"/>
    <w:rsid w:val="53D47B32"/>
    <w:rsid w:val="53D80CEA"/>
    <w:rsid w:val="53D86784"/>
    <w:rsid w:val="53E1263C"/>
    <w:rsid w:val="53EC5739"/>
    <w:rsid w:val="53EF53F8"/>
    <w:rsid w:val="53F060D3"/>
    <w:rsid w:val="53F54B80"/>
    <w:rsid w:val="53F90987"/>
    <w:rsid w:val="53FC12EF"/>
    <w:rsid w:val="540026BD"/>
    <w:rsid w:val="5401594C"/>
    <w:rsid w:val="54093681"/>
    <w:rsid w:val="540B324D"/>
    <w:rsid w:val="540B7A19"/>
    <w:rsid w:val="540D4DD6"/>
    <w:rsid w:val="540D6DFE"/>
    <w:rsid w:val="541372BB"/>
    <w:rsid w:val="54145659"/>
    <w:rsid w:val="541F56D1"/>
    <w:rsid w:val="5422628A"/>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654B6"/>
    <w:rsid w:val="548A4E03"/>
    <w:rsid w:val="5492780C"/>
    <w:rsid w:val="54956E77"/>
    <w:rsid w:val="54986023"/>
    <w:rsid w:val="549D0D73"/>
    <w:rsid w:val="54AB3A01"/>
    <w:rsid w:val="54AF4B43"/>
    <w:rsid w:val="54B07279"/>
    <w:rsid w:val="54B14614"/>
    <w:rsid w:val="54B153A9"/>
    <w:rsid w:val="54B3400B"/>
    <w:rsid w:val="54B65383"/>
    <w:rsid w:val="54B74AF7"/>
    <w:rsid w:val="54B80B59"/>
    <w:rsid w:val="54B84FDF"/>
    <w:rsid w:val="54BA3083"/>
    <w:rsid w:val="54BF5F87"/>
    <w:rsid w:val="54C330AC"/>
    <w:rsid w:val="54C95C5D"/>
    <w:rsid w:val="54D37E2F"/>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2668CC"/>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67475"/>
    <w:rsid w:val="55BB1464"/>
    <w:rsid w:val="55BE303B"/>
    <w:rsid w:val="55CE7D50"/>
    <w:rsid w:val="55E71247"/>
    <w:rsid w:val="55F13216"/>
    <w:rsid w:val="55F318BC"/>
    <w:rsid w:val="55F4165C"/>
    <w:rsid w:val="55F53DC2"/>
    <w:rsid w:val="55FB38C2"/>
    <w:rsid w:val="55FB4CD1"/>
    <w:rsid w:val="56053A66"/>
    <w:rsid w:val="56062FC0"/>
    <w:rsid w:val="56096459"/>
    <w:rsid w:val="560B7B72"/>
    <w:rsid w:val="560C788B"/>
    <w:rsid w:val="560C7E69"/>
    <w:rsid w:val="56154A4C"/>
    <w:rsid w:val="561F640A"/>
    <w:rsid w:val="56215F3C"/>
    <w:rsid w:val="562E3095"/>
    <w:rsid w:val="563C5D74"/>
    <w:rsid w:val="563D2303"/>
    <w:rsid w:val="563D4E7F"/>
    <w:rsid w:val="56416CC2"/>
    <w:rsid w:val="56435A0A"/>
    <w:rsid w:val="564455D5"/>
    <w:rsid w:val="56490EFC"/>
    <w:rsid w:val="564E1154"/>
    <w:rsid w:val="565209A5"/>
    <w:rsid w:val="5659289C"/>
    <w:rsid w:val="565F174D"/>
    <w:rsid w:val="565F55DF"/>
    <w:rsid w:val="56601257"/>
    <w:rsid w:val="56614984"/>
    <w:rsid w:val="56624253"/>
    <w:rsid w:val="56632FA6"/>
    <w:rsid w:val="566515BD"/>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335AD"/>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11084C"/>
    <w:rsid w:val="57112AC8"/>
    <w:rsid w:val="57125F43"/>
    <w:rsid w:val="571473A3"/>
    <w:rsid w:val="57196CD6"/>
    <w:rsid w:val="572033B7"/>
    <w:rsid w:val="5727583C"/>
    <w:rsid w:val="572801CF"/>
    <w:rsid w:val="5734689E"/>
    <w:rsid w:val="573A0512"/>
    <w:rsid w:val="573B3BCC"/>
    <w:rsid w:val="573D3054"/>
    <w:rsid w:val="57435BFB"/>
    <w:rsid w:val="57453EED"/>
    <w:rsid w:val="57485D64"/>
    <w:rsid w:val="574B3B36"/>
    <w:rsid w:val="574C305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6581B"/>
    <w:rsid w:val="57F91E8B"/>
    <w:rsid w:val="57FC577E"/>
    <w:rsid w:val="57FD476D"/>
    <w:rsid w:val="58024C7F"/>
    <w:rsid w:val="580407F5"/>
    <w:rsid w:val="58064DC8"/>
    <w:rsid w:val="58087EE7"/>
    <w:rsid w:val="58095621"/>
    <w:rsid w:val="580B1B9C"/>
    <w:rsid w:val="580C58DD"/>
    <w:rsid w:val="580D7173"/>
    <w:rsid w:val="580F2EB9"/>
    <w:rsid w:val="5810000C"/>
    <w:rsid w:val="58114939"/>
    <w:rsid w:val="5818680B"/>
    <w:rsid w:val="58194D3E"/>
    <w:rsid w:val="581A272E"/>
    <w:rsid w:val="58207037"/>
    <w:rsid w:val="582676C9"/>
    <w:rsid w:val="58291FBA"/>
    <w:rsid w:val="58294E38"/>
    <w:rsid w:val="582B625D"/>
    <w:rsid w:val="582C098B"/>
    <w:rsid w:val="582D27C6"/>
    <w:rsid w:val="58321FF0"/>
    <w:rsid w:val="583565D8"/>
    <w:rsid w:val="583A7406"/>
    <w:rsid w:val="583B6529"/>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508CA"/>
    <w:rsid w:val="587726DF"/>
    <w:rsid w:val="58802421"/>
    <w:rsid w:val="58875F73"/>
    <w:rsid w:val="588D1666"/>
    <w:rsid w:val="588F59D6"/>
    <w:rsid w:val="588F71C9"/>
    <w:rsid w:val="58914185"/>
    <w:rsid w:val="58920F1B"/>
    <w:rsid w:val="589B1D1D"/>
    <w:rsid w:val="58A055D7"/>
    <w:rsid w:val="58A8384A"/>
    <w:rsid w:val="58AB69E5"/>
    <w:rsid w:val="58AE47F1"/>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E152D"/>
    <w:rsid w:val="59C10669"/>
    <w:rsid w:val="59C31B41"/>
    <w:rsid w:val="59C40F2A"/>
    <w:rsid w:val="59C86714"/>
    <w:rsid w:val="59CF05F4"/>
    <w:rsid w:val="59D02F5D"/>
    <w:rsid w:val="59D40772"/>
    <w:rsid w:val="59D52324"/>
    <w:rsid w:val="59D713B0"/>
    <w:rsid w:val="59DA51E0"/>
    <w:rsid w:val="59DD71E5"/>
    <w:rsid w:val="59E43422"/>
    <w:rsid w:val="59E632A9"/>
    <w:rsid w:val="59E9788B"/>
    <w:rsid w:val="59F12963"/>
    <w:rsid w:val="59F74824"/>
    <w:rsid w:val="59F811A8"/>
    <w:rsid w:val="59FA7E39"/>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5A1198"/>
    <w:rsid w:val="5A60367A"/>
    <w:rsid w:val="5A6338A8"/>
    <w:rsid w:val="5A633F59"/>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2F76"/>
    <w:rsid w:val="5ABD5427"/>
    <w:rsid w:val="5AC40155"/>
    <w:rsid w:val="5AC46115"/>
    <w:rsid w:val="5AC51C42"/>
    <w:rsid w:val="5ACA67BF"/>
    <w:rsid w:val="5ACD4356"/>
    <w:rsid w:val="5ADB4308"/>
    <w:rsid w:val="5AE02F24"/>
    <w:rsid w:val="5AE84AF6"/>
    <w:rsid w:val="5AE868B2"/>
    <w:rsid w:val="5AEC44BD"/>
    <w:rsid w:val="5AEE30DA"/>
    <w:rsid w:val="5AF514F0"/>
    <w:rsid w:val="5AF6419D"/>
    <w:rsid w:val="5AFA6DBF"/>
    <w:rsid w:val="5B0200BA"/>
    <w:rsid w:val="5B025824"/>
    <w:rsid w:val="5B08472A"/>
    <w:rsid w:val="5B0937AB"/>
    <w:rsid w:val="5B0A1B2C"/>
    <w:rsid w:val="5B0A2C87"/>
    <w:rsid w:val="5B127B67"/>
    <w:rsid w:val="5B153DAF"/>
    <w:rsid w:val="5B183C22"/>
    <w:rsid w:val="5B1D3757"/>
    <w:rsid w:val="5B217D0A"/>
    <w:rsid w:val="5B2564A5"/>
    <w:rsid w:val="5B276FBD"/>
    <w:rsid w:val="5B2F6C65"/>
    <w:rsid w:val="5B331753"/>
    <w:rsid w:val="5B3966FD"/>
    <w:rsid w:val="5B3B1A3B"/>
    <w:rsid w:val="5B3F5E85"/>
    <w:rsid w:val="5B461140"/>
    <w:rsid w:val="5B4A0D2D"/>
    <w:rsid w:val="5B544C09"/>
    <w:rsid w:val="5B546635"/>
    <w:rsid w:val="5B5474F9"/>
    <w:rsid w:val="5B591FEE"/>
    <w:rsid w:val="5B5D6360"/>
    <w:rsid w:val="5B650C24"/>
    <w:rsid w:val="5B653D38"/>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71023"/>
    <w:rsid w:val="5C092D6F"/>
    <w:rsid w:val="5C1263B9"/>
    <w:rsid w:val="5C1362D3"/>
    <w:rsid w:val="5C14464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D734E"/>
    <w:rsid w:val="5C8E4CB9"/>
    <w:rsid w:val="5C9066F2"/>
    <w:rsid w:val="5C915347"/>
    <w:rsid w:val="5C953F46"/>
    <w:rsid w:val="5CA25840"/>
    <w:rsid w:val="5CB16240"/>
    <w:rsid w:val="5CB70F5B"/>
    <w:rsid w:val="5CB90DF0"/>
    <w:rsid w:val="5CBD128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741E2"/>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01244"/>
    <w:rsid w:val="5D290A7F"/>
    <w:rsid w:val="5D2A75F3"/>
    <w:rsid w:val="5D2E4C8F"/>
    <w:rsid w:val="5D2F0156"/>
    <w:rsid w:val="5D300D00"/>
    <w:rsid w:val="5D327B7C"/>
    <w:rsid w:val="5D3A7522"/>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95296"/>
    <w:rsid w:val="5D8E4CC4"/>
    <w:rsid w:val="5D944A45"/>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3278D"/>
    <w:rsid w:val="5DDC525C"/>
    <w:rsid w:val="5DDE17B2"/>
    <w:rsid w:val="5DE2734E"/>
    <w:rsid w:val="5DE444C7"/>
    <w:rsid w:val="5DE449D7"/>
    <w:rsid w:val="5DE44E7A"/>
    <w:rsid w:val="5DF2566B"/>
    <w:rsid w:val="5DF26221"/>
    <w:rsid w:val="5DF27979"/>
    <w:rsid w:val="5DF34859"/>
    <w:rsid w:val="5DF61A82"/>
    <w:rsid w:val="5DF966B0"/>
    <w:rsid w:val="5DFF0CC5"/>
    <w:rsid w:val="5E017F3D"/>
    <w:rsid w:val="5E041722"/>
    <w:rsid w:val="5E067182"/>
    <w:rsid w:val="5E0E517D"/>
    <w:rsid w:val="5E124791"/>
    <w:rsid w:val="5E137959"/>
    <w:rsid w:val="5E167528"/>
    <w:rsid w:val="5E1B4A6C"/>
    <w:rsid w:val="5E1C61EC"/>
    <w:rsid w:val="5E2324C4"/>
    <w:rsid w:val="5E242814"/>
    <w:rsid w:val="5E2720CA"/>
    <w:rsid w:val="5E2C695E"/>
    <w:rsid w:val="5E2F0553"/>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BA9"/>
    <w:rsid w:val="5E841D01"/>
    <w:rsid w:val="5E891B83"/>
    <w:rsid w:val="5E924596"/>
    <w:rsid w:val="5E926A43"/>
    <w:rsid w:val="5E947B41"/>
    <w:rsid w:val="5E9533FE"/>
    <w:rsid w:val="5E9C24EB"/>
    <w:rsid w:val="5EA56847"/>
    <w:rsid w:val="5EAC01E3"/>
    <w:rsid w:val="5EB400C3"/>
    <w:rsid w:val="5EB82055"/>
    <w:rsid w:val="5EC309DA"/>
    <w:rsid w:val="5EC56D7E"/>
    <w:rsid w:val="5ECB3F99"/>
    <w:rsid w:val="5ECD3498"/>
    <w:rsid w:val="5ECF4FD8"/>
    <w:rsid w:val="5ED70F57"/>
    <w:rsid w:val="5EDD6588"/>
    <w:rsid w:val="5EDD7847"/>
    <w:rsid w:val="5EE35981"/>
    <w:rsid w:val="5EE6471F"/>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426"/>
    <w:rsid w:val="5F212A79"/>
    <w:rsid w:val="5F2240B6"/>
    <w:rsid w:val="5F256D9D"/>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30DE8"/>
    <w:rsid w:val="5F8E07ED"/>
    <w:rsid w:val="5F9C1AE0"/>
    <w:rsid w:val="5F9D5EA1"/>
    <w:rsid w:val="5F9D7BCF"/>
    <w:rsid w:val="5FA03264"/>
    <w:rsid w:val="5FA67313"/>
    <w:rsid w:val="5FAF6A8E"/>
    <w:rsid w:val="5FB41C12"/>
    <w:rsid w:val="5FB50454"/>
    <w:rsid w:val="5FB66F77"/>
    <w:rsid w:val="5FBD0EC7"/>
    <w:rsid w:val="5FC23A38"/>
    <w:rsid w:val="5FC458D2"/>
    <w:rsid w:val="5FCE6F1E"/>
    <w:rsid w:val="5FD23181"/>
    <w:rsid w:val="5FD31DEC"/>
    <w:rsid w:val="5FD91C36"/>
    <w:rsid w:val="5FDC1378"/>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2574E"/>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3D8A"/>
    <w:rsid w:val="608C48FA"/>
    <w:rsid w:val="608C7C9B"/>
    <w:rsid w:val="608D00EE"/>
    <w:rsid w:val="60934A43"/>
    <w:rsid w:val="60934FB1"/>
    <w:rsid w:val="609457A2"/>
    <w:rsid w:val="609542E0"/>
    <w:rsid w:val="60965241"/>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B5070"/>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5B91"/>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35255"/>
    <w:rsid w:val="61A95324"/>
    <w:rsid w:val="61AA2B1C"/>
    <w:rsid w:val="61AC5498"/>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40A42"/>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E2128"/>
    <w:rsid w:val="62C73204"/>
    <w:rsid w:val="62CA49F7"/>
    <w:rsid w:val="62CB3D98"/>
    <w:rsid w:val="62CB4B87"/>
    <w:rsid w:val="62CE3A29"/>
    <w:rsid w:val="62D07DA6"/>
    <w:rsid w:val="62D25D82"/>
    <w:rsid w:val="62D348C2"/>
    <w:rsid w:val="62D55093"/>
    <w:rsid w:val="62D55533"/>
    <w:rsid w:val="62D757B8"/>
    <w:rsid w:val="62DA6E3A"/>
    <w:rsid w:val="62DC0B84"/>
    <w:rsid w:val="62E20E3A"/>
    <w:rsid w:val="62E840EC"/>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06417"/>
    <w:rsid w:val="63386BB9"/>
    <w:rsid w:val="633B1E29"/>
    <w:rsid w:val="633B3D0E"/>
    <w:rsid w:val="63413B24"/>
    <w:rsid w:val="634A5D38"/>
    <w:rsid w:val="634C65DC"/>
    <w:rsid w:val="63501A16"/>
    <w:rsid w:val="63556EC0"/>
    <w:rsid w:val="635B00C9"/>
    <w:rsid w:val="636668A2"/>
    <w:rsid w:val="636849C9"/>
    <w:rsid w:val="63717D62"/>
    <w:rsid w:val="63734616"/>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A5FBC"/>
    <w:rsid w:val="63EF4DEA"/>
    <w:rsid w:val="63EF6545"/>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9189D"/>
    <w:rsid w:val="64391AAD"/>
    <w:rsid w:val="643B0A85"/>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6698F"/>
    <w:rsid w:val="64776B12"/>
    <w:rsid w:val="647B6BF9"/>
    <w:rsid w:val="647D6981"/>
    <w:rsid w:val="647E5324"/>
    <w:rsid w:val="64827BE0"/>
    <w:rsid w:val="64882E0B"/>
    <w:rsid w:val="648F2A9F"/>
    <w:rsid w:val="648F5EC6"/>
    <w:rsid w:val="649253FB"/>
    <w:rsid w:val="64935771"/>
    <w:rsid w:val="64974A1E"/>
    <w:rsid w:val="64991BDE"/>
    <w:rsid w:val="649C4479"/>
    <w:rsid w:val="649F0F37"/>
    <w:rsid w:val="64A31E2F"/>
    <w:rsid w:val="64A32EFE"/>
    <w:rsid w:val="64AF6A15"/>
    <w:rsid w:val="64B45B17"/>
    <w:rsid w:val="64B8420D"/>
    <w:rsid w:val="64B87A46"/>
    <w:rsid w:val="64B93D24"/>
    <w:rsid w:val="64C01A1B"/>
    <w:rsid w:val="64CC7113"/>
    <w:rsid w:val="64D001A0"/>
    <w:rsid w:val="64D43462"/>
    <w:rsid w:val="64D705EB"/>
    <w:rsid w:val="64D837BC"/>
    <w:rsid w:val="64DA452F"/>
    <w:rsid w:val="64DB4152"/>
    <w:rsid w:val="64DF6B49"/>
    <w:rsid w:val="64E724DB"/>
    <w:rsid w:val="64ED61E2"/>
    <w:rsid w:val="64ED7476"/>
    <w:rsid w:val="64F13852"/>
    <w:rsid w:val="64F2135A"/>
    <w:rsid w:val="64F269A4"/>
    <w:rsid w:val="64F656FB"/>
    <w:rsid w:val="64F65983"/>
    <w:rsid w:val="64F8441D"/>
    <w:rsid w:val="64F92204"/>
    <w:rsid w:val="65004915"/>
    <w:rsid w:val="65044B17"/>
    <w:rsid w:val="650771CA"/>
    <w:rsid w:val="65091A81"/>
    <w:rsid w:val="650C6EF7"/>
    <w:rsid w:val="650F000D"/>
    <w:rsid w:val="650F6939"/>
    <w:rsid w:val="6512513F"/>
    <w:rsid w:val="65127A64"/>
    <w:rsid w:val="65154158"/>
    <w:rsid w:val="65172DBA"/>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4F1A54"/>
    <w:rsid w:val="655E2E69"/>
    <w:rsid w:val="656012AD"/>
    <w:rsid w:val="656039FD"/>
    <w:rsid w:val="65620CDF"/>
    <w:rsid w:val="656763D3"/>
    <w:rsid w:val="656A2B47"/>
    <w:rsid w:val="656E5FF8"/>
    <w:rsid w:val="65755AA9"/>
    <w:rsid w:val="657701D4"/>
    <w:rsid w:val="657763D1"/>
    <w:rsid w:val="6577679C"/>
    <w:rsid w:val="65807AD8"/>
    <w:rsid w:val="65822FE0"/>
    <w:rsid w:val="65886C99"/>
    <w:rsid w:val="658B3278"/>
    <w:rsid w:val="658F2229"/>
    <w:rsid w:val="659B3091"/>
    <w:rsid w:val="659F52F3"/>
    <w:rsid w:val="65A16EE2"/>
    <w:rsid w:val="65AA2639"/>
    <w:rsid w:val="65AB206F"/>
    <w:rsid w:val="65AB2D2A"/>
    <w:rsid w:val="65AE1917"/>
    <w:rsid w:val="65B05F69"/>
    <w:rsid w:val="65B206FB"/>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55822"/>
    <w:rsid w:val="65FB591C"/>
    <w:rsid w:val="65FF726F"/>
    <w:rsid w:val="6601483B"/>
    <w:rsid w:val="6602552F"/>
    <w:rsid w:val="660B2BF5"/>
    <w:rsid w:val="660E014E"/>
    <w:rsid w:val="661000CD"/>
    <w:rsid w:val="661053D5"/>
    <w:rsid w:val="661150EE"/>
    <w:rsid w:val="66115FAF"/>
    <w:rsid w:val="661512C2"/>
    <w:rsid w:val="66181F64"/>
    <w:rsid w:val="66190F47"/>
    <w:rsid w:val="661F0F82"/>
    <w:rsid w:val="661F7CD9"/>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62790"/>
    <w:rsid w:val="668A27E0"/>
    <w:rsid w:val="668E3A35"/>
    <w:rsid w:val="668E3E21"/>
    <w:rsid w:val="669169ED"/>
    <w:rsid w:val="66931BDB"/>
    <w:rsid w:val="66932B34"/>
    <w:rsid w:val="6695298C"/>
    <w:rsid w:val="66982FC8"/>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32C4"/>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223D"/>
    <w:rsid w:val="67D93324"/>
    <w:rsid w:val="67DC3979"/>
    <w:rsid w:val="67E30381"/>
    <w:rsid w:val="67E52885"/>
    <w:rsid w:val="67E81682"/>
    <w:rsid w:val="67E86538"/>
    <w:rsid w:val="67E96C00"/>
    <w:rsid w:val="67EA07C1"/>
    <w:rsid w:val="67EE61ED"/>
    <w:rsid w:val="67F43FF6"/>
    <w:rsid w:val="67FC5BF8"/>
    <w:rsid w:val="6807753D"/>
    <w:rsid w:val="680A6DD6"/>
    <w:rsid w:val="6813706E"/>
    <w:rsid w:val="681C0630"/>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659D5"/>
    <w:rsid w:val="68975DFE"/>
    <w:rsid w:val="6899632D"/>
    <w:rsid w:val="689C1173"/>
    <w:rsid w:val="689D30E4"/>
    <w:rsid w:val="689F3DA8"/>
    <w:rsid w:val="68A07D85"/>
    <w:rsid w:val="68A176D0"/>
    <w:rsid w:val="68AF2BBF"/>
    <w:rsid w:val="68B31A5C"/>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8FA2CF3"/>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571F0"/>
    <w:rsid w:val="696701AB"/>
    <w:rsid w:val="69675884"/>
    <w:rsid w:val="696C3033"/>
    <w:rsid w:val="696C401F"/>
    <w:rsid w:val="696E48DC"/>
    <w:rsid w:val="697412AF"/>
    <w:rsid w:val="697458F9"/>
    <w:rsid w:val="697B7457"/>
    <w:rsid w:val="698251F0"/>
    <w:rsid w:val="698A00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407024"/>
    <w:rsid w:val="6A40721D"/>
    <w:rsid w:val="6A43139C"/>
    <w:rsid w:val="6A483FC6"/>
    <w:rsid w:val="6A4A77B4"/>
    <w:rsid w:val="6A4F4ED1"/>
    <w:rsid w:val="6A50190E"/>
    <w:rsid w:val="6A5041C8"/>
    <w:rsid w:val="6A5621AF"/>
    <w:rsid w:val="6A5C7A7C"/>
    <w:rsid w:val="6A5F1C7D"/>
    <w:rsid w:val="6A5F7EA4"/>
    <w:rsid w:val="6A676D02"/>
    <w:rsid w:val="6A6A5B24"/>
    <w:rsid w:val="6A722D01"/>
    <w:rsid w:val="6A7E3F26"/>
    <w:rsid w:val="6A7F4C5C"/>
    <w:rsid w:val="6A824377"/>
    <w:rsid w:val="6A842F61"/>
    <w:rsid w:val="6A893C5B"/>
    <w:rsid w:val="6A8A6E92"/>
    <w:rsid w:val="6A8C028A"/>
    <w:rsid w:val="6A8F5B50"/>
    <w:rsid w:val="6A901EF2"/>
    <w:rsid w:val="6A904CE3"/>
    <w:rsid w:val="6A984426"/>
    <w:rsid w:val="6A9F55D9"/>
    <w:rsid w:val="6AA840CF"/>
    <w:rsid w:val="6AA957FF"/>
    <w:rsid w:val="6AAB0593"/>
    <w:rsid w:val="6AAF4F01"/>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45778"/>
    <w:rsid w:val="6AE74CC5"/>
    <w:rsid w:val="6AE90007"/>
    <w:rsid w:val="6AF549EB"/>
    <w:rsid w:val="6AF8004A"/>
    <w:rsid w:val="6B086863"/>
    <w:rsid w:val="6B0C68EE"/>
    <w:rsid w:val="6B0E0D34"/>
    <w:rsid w:val="6B107E7B"/>
    <w:rsid w:val="6B195D83"/>
    <w:rsid w:val="6B1A61AF"/>
    <w:rsid w:val="6B1C28A4"/>
    <w:rsid w:val="6B1D6B06"/>
    <w:rsid w:val="6B1D6BCD"/>
    <w:rsid w:val="6B1E7B2E"/>
    <w:rsid w:val="6B2158CB"/>
    <w:rsid w:val="6B2163E3"/>
    <w:rsid w:val="6B227F9F"/>
    <w:rsid w:val="6B240EAB"/>
    <w:rsid w:val="6B243B10"/>
    <w:rsid w:val="6B26076B"/>
    <w:rsid w:val="6B263126"/>
    <w:rsid w:val="6B283065"/>
    <w:rsid w:val="6B2A7028"/>
    <w:rsid w:val="6B2B3B04"/>
    <w:rsid w:val="6B2E413E"/>
    <w:rsid w:val="6B2F28E2"/>
    <w:rsid w:val="6B342A1B"/>
    <w:rsid w:val="6B3C0516"/>
    <w:rsid w:val="6B3C25E8"/>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954585"/>
    <w:rsid w:val="6BA21D6E"/>
    <w:rsid w:val="6BA2350F"/>
    <w:rsid w:val="6BA31178"/>
    <w:rsid w:val="6BB2108D"/>
    <w:rsid w:val="6BBA4ECD"/>
    <w:rsid w:val="6BC53A3C"/>
    <w:rsid w:val="6BC920F6"/>
    <w:rsid w:val="6BCC233A"/>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4767D"/>
    <w:rsid w:val="6C1E565E"/>
    <w:rsid w:val="6C223875"/>
    <w:rsid w:val="6C2415A9"/>
    <w:rsid w:val="6C280D44"/>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416B8"/>
    <w:rsid w:val="6C741C9F"/>
    <w:rsid w:val="6C77383B"/>
    <w:rsid w:val="6C7A3A61"/>
    <w:rsid w:val="6C7B3165"/>
    <w:rsid w:val="6C822075"/>
    <w:rsid w:val="6C8276DD"/>
    <w:rsid w:val="6C836C48"/>
    <w:rsid w:val="6C8703A1"/>
    <w:rsid w:val="6C923101"/>
    <w:rsid w:val="6C923C58"/>
    <w:rsid w:val="6C93570B"/>
    <w:rsid w:val="6C991F93"/>
    <w:rsid w:val="6C99577C"/>
    <w:rsid w:val="6CA43492"/>
    <w:rsid w:val="6CA7502F"/>
    <w:rsid w:val="6CB118AD"/>
    <w:rsid w:val="6CB24E6C"/>
    <w:rsid w:val="6CB41408"/>
    <w:rsid w:val="6CB46B8A"/>
    <w:rsid w:val="6CB629C6"/>
    <w:rsid w:val="6CB64445"/>
    <w:rsid w:val="6CBB71BB"/>
    <w:rsid w:val="6CBC65F7"/>
    <w:rsid w:val="6CBD108C"/>
    <w:rsid w:val="6CBE322E"/>
    <w:rsid w:val="6CBF25A5"/>
    <w:rsid w:val="6CC27230"/>
    <w:rsid w:val="6CC328D3"/>
    <w:rsid w:val="6CC57B57"/>
    <w:rsid w:val="6CC97063"/>
    <w:rsid w:val="6CCB0028"/>
    <w:rsid w:val="6CCB0C6B"/>
    <w:rsid w:val="6CCB2D0A"/>
    <w:rsid w:val="6CCF1159"/>
    <w:rsid w:val="6CD11253"/>
    <w:rsid w:val="6CD217F1"/>
    <w:rsid w:val="6CD501EC"/>
    <w:rsid w:val="6CD673FA"/>
    <w:rsid w:val="6CDB1336"/>
    <w:rsid w:val="6CDD0DF7"/>
    <w:rsid w:val="6CDE0B26"/>
    <w:rsid w:val="6CDF2DEB"/>
    <w:rsid w:val="6CE47922"/>
    <w:rsid w:val="6CE5541C"/>
    <w:rsid w:val="6CE80C75"/>
    <w:rsid w:val="6CF0094D"/>
    <w:rsid w:val="6D052816"/>
    <w:rsid w:val="6D070F6E"/>
    <w:rsid w:val="6D0E0DEF"/>
    <w:rsid w:val="6D0F5007"/>
    <w:rsid w:val="6D116339"/>
    <w:rsid w:val="6D196BBF"/>
    <w:rsid w:val="6D1C0D1C"/>
    <w:rsid w:val="6D20535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117B"/>
    <w:rsid w:val="6D537D1B"/>
    <w:rsid w:val="6D5458AB"/>
    <w:rsid w:val="6D563FDC"/>
    <w:rsid w:val="6D5A2C9B"/>
    <w:rsid w:val="6D5E0B4C"/>
    <w:rsid w:val="6D5E1190"/>
    <w:rsid w:val="6D611D78"/>
    <w:rsid w:val="6D6135F4"/>
    <w:rsid w:val="6D644AC3"/>
    <w:rsid w:val="6D661353"/>
    <w:rsid w:val="6D6C1597"/>
    <w:rsid w:val="6D6E7693"/>
    <w:rsid w:val="6D702EBB"/>
    <w:rsid w:val="6D7302DF"/>
    <w:rsid w:val="6D7611F4"/>
    <w:rsid w:val="6D803B8E"/>
    <w:rsid w:val="6D804AB6"/>
    <w:rsid w:val="6D8051E1"/>
    <w:rsid w:val="6D8145D1"/>
    <w:rsid w:val="6D815C0A"/>
    <w:rsid w:val="6D830426"/>
    <w:rsid w:val="6D834E2B"/>
    <w:rsid w:val="6D84000B"/>
    <w:rsid w:val="6D8D2542"/>
    <w:rsid w:val="6D8F0737"/>
    <w:rsid w:val="6D91032E"/>
    <w:rsid w:val="6D911CF9"/>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13A35"/>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52B1E"/>
    <w:rsid w:val="6E77033D"/>
    <w:rsid w:val="6E7C4E3C"/>
    <w:rsid w:val="6E805466"/>
    <w:rsid w:val="6E865687"/>
    <w:rsid w:val="6E903A92"/>
    <w:rsid w:val="6E912F38"/>
    <w:rsid w:val="6E921DA1"/>
    <w:rsid w:val="6E940B04"/>
    <w:rsid w:val="6E965300"/>
    <w:rsid w:val="6EA215BB"/>
    <w:rsid w:val="6EA46912"/>
    <w:rsid w:val="6EA51B9F"/>
    <w:rsid w:val="6EA63752"/>
    <w:rsid w:val="6EA64819"/>
    <w:rsid w:val="6EA84C2B"/>
    <w:rsid w:val="6EAA489F"/>
    <w:rsid w:val="6EAB3BE1"/>
    <w:rsid w:val="6EAB5A16"/>
    <w:rsid w:val="6EAF3772"/>
    <w:rsid w:val="6EB30164"/>
    <w:rsid w:val="6EB40256"/>
    <w:rsid w:val="6EBB7152"/>
    <w:rsid w:val="6EC153B6"/>
    <w:rsid w:val="6EC47C33"/>
    <w:rsid w:val="6EC65E9A"/>
    <w:rsid w:val="6ECE3DBA"/>
    <w:rsid w:val="6ED673DE"/>
    <w:rsid w:val="6ED77BF9"/>
    <w:rsid w:val="6ED96A02"/>
    <w:rsid w:val="6EDC7E1D"/>
    <w:rsid w:val="6EEA4297"/>
    <w:rsid w:val="6EF00518"/>
    <w:rsid w:val="6EF219BB"/>
    <w:rsid w:val="6EF65328"/>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3838C6"/>
    <w:rsid w:val="6F3A043E"/>
    <w:rsid w:val="6F3A2F67"/>
    <w:rsid w:val="6F4221DD"/>
    <w:rsid w:val="6F477C73"/>
    <w:rsid w:val="6F494657"/>
    <w:rsid w:val="6F497592"/>
    <w:rsid w:val="6F4F2FDA"/>
    <w:rsid w:val="6F551879"/>
    <w:rsid w:val="6F58211E"/>
    <w:rsid w:val="6F5C2A7B"/>
    <w:rsid w:val="6F5F71D4"/>
    <w:rsid w:val="6F607092"/>
    <w:rsid w:val="6F6276D1"/>
    <w:rsid w:val="6F6277C3"/>
    <w:rsid w:val="6F631F0A"/>
    <w:rsid w:val="6F64001B"/>
    <w:rsid w:val="6F6538C4"/>
    <w:rsid w:val="6F661640"/>
    <w:rsid w:val="6F671B6F"/>
    <w:rsid w:val="6F6A1E7E"/>
    <w:rsid w:val="6F6D7596"/>
    <w:rsid w:val="6F727A8A"/>
    <w:rsid w:val="6F7D174C"/>
    <w:rsid w:val="6F7F2D74"/>
    <w:rsid w:val="6F821C53"/>
    <w:rsid w:val="6F8426D4"/>
    <w:rsid w:val="6F897F4B"/>
    <w:rsid w:val="6F8C5AA5"/>
    <w:rsid w:val="6F8F537D"/>
    <w:rsid w:val="6F94219D"/>
    <w:rsid w:val="6F951010"/>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16CD"/>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03574"/>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CF404A"/>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9626B"/>
    <w:rsid w:val="71CA4D7E"/>
    <w:rsid w:val="71CD7498"/>
    <w:rsid w:val="71DB3698"/>
    <w:rsid w:val="71DE7203"/>
    <w:rsid w:val="71DE72C2"/>
    <w:rsid w:val="71DF641B"/>
    <w:rsid w:val="71E12399"/>
    <w:rsid w:val="71E92037"/>
    <w:rsid w:val="71EF4150"/>
    <w:rsid w:val="71F33B55"/>
    <w:rsid w:val="71F57D74"/>
    <w:rsid w:val="71FD3650"/>
    <w:rsid w:val="71FF1039"/>
    <w:rsid w:val="7205613E"/>
    <w:rsid w:val="72072567"/>
    <w:rsid w:val="72087B4A"/>
    <w:rsid w:val="72090D71"/>
    <w:rsid w:val="72091C86"/>
    <w:rsid w:val="720E19ED"/>
    <w:rsid w:val="720E20AA"/>
    <w:rsid w:val="72101D43"/>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A2F69"/>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2131B7"/>
    <w:rsid w:val="73225E11"/>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15CF9"/>
    <w:rsid w:val="7359132D"/>
    <w:rsid w:val="73610F4F"/>
    <w:rsid w:val="7361517C"/>
    <w:rsid w:val="736655A7"/>
    <w:rsid w:val="73714632"/>
    <w:rsid w:val="73753ED3"/>
    <w:rsid w:val="737963FA"/>
    <w:rsid w:val="737A26A7"/>
    <w:rsid w:val="73967A00"/>
    <w:rsid w:val="739C30BC"/>
    <w:rsid w:val="73A35F10"/>
    <w:rsid w:val="73A44B88"/>
    <w:rsid w:val="73AC4F28"/>
    <w:rsid w:val="73AF6D73"/>
    <w:rsid w:val="73B075D1"/>
    <w:rsid w:val="73B11569"/>
    <w:rsid w:val="73B905D1"/>
    <w:rsid w:val="73BA45DB"/>
    <w:rsid w:val="73BA7013"/>
    <w:rsid w:val="73BC5512"/>
    <w:rsid w:val="73BE10D0"/>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6776E"/>
    <w:rsid w:val="740870DF"/>
    <w:rsid w:val="740E0AC8"/>
    <w:rsid w:val="740F2555"/>
    <w:rsid w:val="740F2B8B"/>
    <w:rsid w:val="740F2BA4"/>
    <w:rsid w:val="74142294"/>
    <w:rsid w:val="74166B55"/>
    <w:rsid w:val="74185F17"/>
    <w:rsid w:val="741A325B"/>
    <w:rsid w:val="741A72EE"/>
    <w:rsid w:val="741E5779"/>
    <w:rsid w:val="742174EF"/>
    <w:rsid w:val="742227D1"/>
    <w:rsid w:val="74252830"/>
    <w:rsid w:val="74277835"/>
    <w:rsid w:val="74283D09"/>
    <w:rsid w:val="74292B11"/>
    <w:rsid w:val="742B00D0"/>
    <w:rsid w:val="742E587E"/>
    <w:rsid w:val="7430025D"/>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46843"/>
    <w:rsid w:val="74886C9D"/>
    <w:rsid w:val="748D4CA1"/>
    <w:rsid w:val="748E40CB"/>
    <w:rsid w:val="74902902"/>
    <w:rsid w:val="74905AB6"/>
    <w:rsid w:val="749A353B"/>
    <w:rsid w:val="749E3A5B"/>
    <w:rsid w:val="74B30C33"/>
    <w:rsid w:val="74B41C1A"/>
    <w:rsid w:val="74B957EB"/>
    <w:rsid w:val="74CA3AD5"/>
    <w:rsid w:val="74CC087B"/>
    <w:rsid w:val="74CC36DC"/>
    <w:rsid w:val="74CE5A17"/>
    <w:rsid w:val="74CE67CF"/>
    <w:rsid w:val="74CF49BD"/>
    <w:rsid w:val="74D073FB"/>
    <w:rsid w:val="74D25EE2"/>
    <w:rsid w:val="74D94700"/>
    <w:rsid w:val="74DA5EE2"/>
    <w:rsid w:val="74E21F05"/>
    <w:rsid w:val="74E61D79"/>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0EC3"/>
    <w:rsid w:val="750E7F27"/>
    <w:rsid w:val="7510207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5F04"/>
    <w:rsid w:val="75646B2F"/>
    <w:rsid w:val="75697505"/>
    <w:rsid w:val="757275C5"/>
    <w:rsid w:val="7574148B"/>
    <w:rsid w:val="75791231"/>
    <w:rsid w:val="757B2CAA"/>
    <w:rsid w:val="75802CAB"/>
    <w:rsid w:val="75843FF7"/>
    <w:rsid w:val="758A57AA"/>
    <w:rsid w:val="758B2A69"/>
    <w:rsid w:val="758B5810"/>
    <w:rsid w:val="758D6FEA"/>
    <w:rsid w:val="758E5E00"/>
    <w:rsid w:val="758F1D57"/>
    <w:rsid w:val="7590720B"/>
    <w:rsid w:val="759219B1"/>
    <w:rsid w:val="7596036A"/>
    <w:rsid w:val="759E6A13"/>
    <w:rsid w:val="75A86B17"/>
    <w:rsid w:val="75AD4917"/>
    <w:rsid w:val="75AD4F3F"/>
    <w:rsid w:val="75AD5DED"/>
    <w:rsid w:val="75AD6B4D"/>
    <w:rsid w:val="75B57B03"/>
    <w:rsid w:val="75B7184F"/>
    <w:rsid w:val="75B863CA"/>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6AA4"/>
    <w:rsid w:val="76137111"/>
    <w:rsid w:val="7615018D"/>
    <w:rsid w:val="76160B37"/>
    <w:rsid w:val="761B3BC5"/>
    <w:rsid w:val="762333EB"/>
    <w:rsid w:val="76240809"/>
    <w:rsid w:val="76284A99"/>
    <w:rsid w:val="762B0A64"/>
    <w:rsid w:val="76330CEC"/>
    <w:rsid w:val="76343A9F"/>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466D7"/>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163D8"/>
    <w:rsid w:val="76C524B6"/>
    <w:rsid w:val="76C531DC"/>
    <w:rsid w:val="76CD0623"/>
    <w:rsid w:val="76CF40F0"/>
    <w:rsid w:val="76D2560C"/>
    <w:rsid w:val="76D537FA"/>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93410"/>
    <w:rsid w:val="772A1315"/>
    <w:rsid w:val="773037BC"/>
    <w:rsid w:val="77332B82"/>
    <w:rsid w:val="77337A7A"/>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B5AF2"/>
    <w:rsid w:val="77AF421C"/>
    <w:rsid w:val="77AF4A25"/>
    <w:rsid w:val="77B16742"/>
    <w:rsid w:val="77B36B5D"/>
    <w:rsid w:val="77B61118"/>
    <w:rsid w:val="77B75A06"/>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41D1"/>
    <w:rsid w:val="78FB7710"/>
    <w:rsid w:val="79044E43"/>
    <w:rsid w:val="790505C7"/>
    <w:rsid w:val="79081CD5"/>
    <w:rsid w:val="790C2CCB"/>
    <w:rsid w:val="79101689"/>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220F7"/>
    <w:rsid w:val="79F4787F"/>
    <w:rsid w:val="79F73FC2"/>
    <w:rsid w:val="79FA136D"/>
    <w:rsid w:val="79FD3BCB"/>
    <w:rsid w:val="7A040D63"/>
    <w:rsid w:val="7A05786A"/>
    <w:rsid w:val="7A0807AB"/>
    <w:rsid w:val="7A0D7065"/>
    <w:rsid w:val="7A195FFA"/>
    <w:rsid w:val="7A1A0922"/>
    <w:rsid w:val="7A1B3F1C"/>
    <w:rsid w:val="7A200264"/>
    <w:rsid w:val="7A23724A"/>
    <w:rsid w:val="7A2568CF"/>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5F596D"/>
    <w:rsid w:val="7B600CA0"/>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981C29"/>
    <w:rsid w:val="7BA7517C"/>
    <w:rsid w:val="7BB31BAD"/>
    <w:rsid w:val="7BBA5E12"/>
    <w:rsid w:val="7BBD0D0E"/>
    <w:rsid w:val="7BC52D01"/>
    <w:rsid w:val="7BC754A2"/>
    <w:rsid w:val="7BC94242"/>
    <w:rsid w:val="7BCB0F3C"/>
    <w:rsid w:val="7BD20703"/>
    <w:rsid w:val="7BD94BA0"/>
    <w:rsid w:val="7BD9581D"/>
    <w:rsid w:val="7BDD3912"/>
    <w:rsid w:val="7BE51920"/>
    <w:rsid w:val="7BEC5AB6"/>
    <w:rsid w:val="7BEE02B3"/>
    <w:rsid w:val="7BEE1215"/>
    <w:rsid w:val="7BF54F0F"/>
    <w:rsid w:val="7BFD2566"/>
    <w:rsid w:val="7BFD7D0D"/>
    <w:rsid w:val="7BFF3261"/>
    <w:rsid w:val="7C013AFE"/>
    <w:rsid w:val="7C0A5CE9"/>
    <w:rsid w:val="7C142374"/>
    <w:rsid w:val="7C1B24E3"/>
    <w:rsid w:val="7C1E45AA"/>
    <w:rsid w:val="7C1F2759"/>
    <w:rsid w:val="7C1F34E0"/>
    <w:rsid w:val="7C203471"/>
    <w:rsid w:val="7C214E9E"/>
    <w:rsid w:val="7C222FFB"/>
    <w:rsid w:val="7C2B3FDE"/>
    <w:rsid w:val="7C2C3855"/>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26EED"/>
    <w:rsid w:val="7C674632"/>
    <w:rsid w:val="7C684803"/>
    <w:rsid w:val="7C6E1C0C"/>
    <w:rsid w:val="7C7877B6"/>
    <w:rsid w:val="7C79081C"/>
    <w:rsid w:val="7C7A54B9"/>
    <w:rsid w:val="7C7A5EE0"/>
    <w:rsid w:val="7C7B2636"/>
    <w:rsid w:val="7C7B7CC3"/>
    <w:rsid w:val="7C8645A7"/>
    <w:rsid w:val="7C870524"/>
    <w:rsid w:val="7C8C7264"/>
    <w:rsid w:val="7C9255FB"/>
    <w:rsid w:val="7C94672C"/>
    <w:rsid w:val="7C952807"/>
    <w:rsid w:val="7C9D1137"/>
    <w:rsid w:val="7C9D37DA"/>
    <w:rsid w:val="7C9E5E1E"/>
    <w:rsid w:val="7CA06235"/>
    <w:rsid w:val="7CA115A4"/>
    <w:rsid w:val="7CA155BA"/>
    <w:rsid w:val="7CA1560E"/>
    <w:rsid w:val="7CA528C3"/>
    <w:rsid w:val="7CA82D65"/>
    <w:rsid w:val="7CAF7B47"/>
    <w:rsid w:val="7CB074CA"/>
    <w:rsid w:val="7CB26799"/>
    <w:rsid w:val="7CB26902"/>
    <w:rsid w:val="7CB479EF"/>
    <w:rsid w:val="7CBB448F"/>
    <w:rsid w:val="7CBD10D4"/>
    <w:rsid w:val="7CC457FD"/>
    <w:rsid w:val="7CC47E43"/>
    <w:rsid w:val="7CC73521"/>
    <w:rsid w:val="7CCC1769"/>
    <w:rsid w:val="7CCD3CE0"/>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723ED"/>
    <w:rsid w:val="7D0D5C05"/>
    <w:rsid w:val="7D140BA6"/>
    <w:rsid w:val="7D143F07"/>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579C4"/>
    <w:rsid w:val="7D6A0E7D"/>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0436C"/>
    <w:rsid w:val="7DC15741"/>
    <w:rsid w:val="7DC35834"/>
    <w:rsid w:val="7DCC09CD"/>
    <w:rsid w:val="7DCD63D2"/>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12A39"/>
    <w:rsid w:val="7E263D3A"/>
    <w:rsid w:val="7E2D53BF"/>
    <w:rsid w:val="7E2F4A5F"/>
    <w:rsid w:val="7E327A15"/>
    <w:rsid w:val="7E3B51FA"/>
    <w:rsid w:val="7E3C4164"/>
    <w:rsid w:val="7E3D2B8F"/>
    <w:rsid w:val="7E403F72"/>
    <w:rsid w:val="7E40694E"/>
    <w:rsid w:val="7E42756E"/>
    <w:rsid w:val="7E4854DF"/>
    <w:rsid w:val="7E4944ED"/>
    <w:rsid w:val="7E514216"/>
    <w:rsid w:val="7E5B6848"/>
    <w:rsid w:val="7E5C7B99"/>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8F4D58"/>
    <w:rsid w:val="7E9056A4"/>
    <w:rsid w:val="7E964E64"/>
    <w:rsid w:val="7EA200BB"/>
    <w:rsid w:val="7EAB6A25"/>
    <w:rsid w:val="7EAB707B"/>
    <w:rsid w:val="7EAE4F21"/>
    <w:rsid w:val="7EB237DA"/>
    <w:rsid w:val="7EB51150"/>
    <w:rsid w:val="7EBF7452"/>
    <w:rsid w:val="7EC45FF8"/>
    <w:rsid w:val="7EC54092"/>
    <w:rsid w:val="7EC775B1"/>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0095E"/>
    <w:rsid w:val="7F04131E"/>
    <w:rsid w:val="7F0903A2"/>
    <w:rsid w:val="7F0F2694"/>
    <w:rsid w:val="7F1535FF"/>
    <w:rsid w:val="7F193139"/>
    <w:rsid w:val="7F237D26"/>
    <w:rsid w:val="7F283C38"/>
    <w:rsid w:val="7F2E4452"/>
    <w:rsid w:val="7F3149AB"/>
    <w:rsid w:val="7F3277A1"/>
    <w:rsid w:val="7F3B3101"/>
    <w:rsid w:val="7F3B4E97"/>
    <w:rsid w:val="7F3D45CB"/>
    <w:rsid w:val="7F3D5899"/>
    <w:rsid w:val="7F405053"/>
    <w:rsid w:val="7F425F57"/>
    <w:rsid w:val="7F4343FD"/>
    <w:rsid w:val="7F4E339D"/>
    <w:rsid w:val="7F5045B1"/>
    <w:rsid w:val="7F5410D4"/>
    <w:rsid w:val="7F5557C4"/>
    <w:rsid w:val="7F590744"/>
    <w:rsid w:val="7F591C40"/>
    <w:rsid w:val="7F5E14A3"/>
    <w:rsid w:val="7F6767D5"/>
    <w:rsid w:val="7F6A137F"/>
    <w:rsid w:val="7F6D2F51"/>
    <w:rsid w:val="7F6E7A67"/>
    <w:rsid w:val="7F6F052D"/>
    <w:rsid w:val="7F6F259F"/>
    <w:rsid w:val="7F740384"/>
    <w:rsid w:val="7F780840"/>
    <w:rsid w:val="7F7B1F1F"/>
    <w:rsid w:val="7F7C55C8"/>
    <w:rsid w:val="7F8322D3"/>
    <w:rsid w:val="7F84443F"/>
    <w:rsid w:val="7F882E57"/>
    <w:rsid w:val="7F8C458B"/>
    <w:rsid w:val="7F92041B"/>
    <w:rsid w:val="7F994C96"/>
    <w:rsid w:val="7F9D1EAE"/>
    <w:rsid w:val="7F9D4537"/>
    <w:rsid w:val="7FA0015B"/>
    <w:rsid w:val="7FA67939"/>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references"/>
    <w:qFormat/>
    <w:uiPriority w:val="99"/>
    <w:pPr>
      <w:numPr>
        <w:ilvl w:val="0"/>
        <w:numId w:val="13"/>
      </w:numPr>
      <w:spacing w:after="50" w:line="180" w:lineRule="exact"/>
      <w:jc w:val="both"/>
    </w:pPr>
    <w:rPr>
      <w:rFonts w:ascii="Times New Roman" w:hAnsi="Times New Roman" w:eastAsia="MS Mincho" w:cs="Times New Roman"/>
      <w:szCs w:val="16"/>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2022-02-14T11:50:32Z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